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B6F9" w14:textId="40958B35" w:rsidR="004D5B98" w:rsidRDefault="009F73C0" w:rsidP="009D0656">
      <w:pPr>
        <w:spacing w:after="0"/>
        <w:jc w:val="both"/>
        <w:rPr>
          <w:i/>
          <w:iCs/>
          <w:color w:val="002060"/>
          <w:lang w:val="en-US"/>
        </w:rPr>
      </w:pPr>
      <w:r w:rsidRPr="00CE59F2">
        <w:rPr>
          <w:b/>
          <w:bCs/>
          <w:noProof/>
          <w:color w:val="002060"/>
          <w:lang w:val="en-US"/>
        </w:rPr>
        <w:drawing>
          <wp:anchor distT="0" distB="0" distL="114300" distR="114300" simplePos="0" relativeHeight="251661312" behindDoc="0" locked="0" layoutInCell="1" allowOverlap="1" wp14:anchorId="69941DAF" wp14:editId="0DAE027D">
            <wp:simplePos x="0" y="0"/>
            <wp:positionH relativeFrom="page">
              <wp:posOffset>876300</wp:posOffset>
            </wp:positionH>
            <wp:positionV relativeFrom="page">
              <wp:posOffset>144780</wp:posOffset>
            </wp:positionV>
            <wp:extent cx="5844540" cy="1341120"/>
            <wp:effectExtent l="0" t="0" r="3810" b="0"/>
            <wp:wrapSquare wrapText="bothSides"/>
            <wp:docPr id="18316851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540" cy="1341120"/>
                    </a:xfrm>
                    <a:prstGeom prst="rect">
                      <a:avLst/>
                    </a:prstGeom>
                    <a:noFill/>
                  </pic:spPr>
                </pic:pic>
              </a:graphicData>
            </a:graphic>
            <wp14:sizeRelH relativeFrom="margin">
              <wp14:pctWidth>0</wp14:pctWidth>
            </wp14:sizeRelH>
            <wp14:sizeRelV relativeFrom="margin">
              <wp14:pctHeight>0</wp14:pctHeight>
            </wp14:sizeRelV>
          </wp:anchor>
        </w:drawing>
      </w:r>
    </w:p>
    <w:p w14:paraId="6DDACB92" w14:textId="77777777" w:rsidR="009F73C0" w:rsidRDefault="009F73C0" w:rsidP="009D0656">
      <w:pPr>
        <w:spacing w:after="0"/>
        <w:jc w:val="both"/>
        <w:rPr>
          <w:i/>
          <w:iCs/>
          <w:color w:val="002060"/>
          <w:lang w:val="en-US"/>
        </w:rPr>
      </w:pPr>
    </w:p>
    <w:p w14:paraId="5D46F084" w14:textId="77777777" w:rsidR="009F73C0" w:rsidRDefault="009F73C0" w:rsidP="009D0656">
      <w:pPr>
        <w:spacing w:after="0"/>
        <w:jc w:val="both"/>
        <w:rPr>
          <w:i/>
          <w:iCs/>
          <w:color w:val="002060"/>
          <w:lang w:val="en-US"/>
        </w:rPr>
      </w:pPr>
    </w:p>
    <w:p w14:paraId="7D1584A7" w14:textId="77777777" w:rsidR="009F73C0" w:rsidRDefault="009F73C0" w:rsidP="009D0656">
      <w:pPr>
        <w:spacing w:after="0"/>
        <w:jc w:val="both"/>
        <w:rPr>
          <w:i/>
          <w:iCs/>
          <w:color w:val="002060"/>
          <w:lang w:val="en-US"/>
        </w:rPr>
      </w:pPr>
    </w:p>
    <w:p w14:paraId="2F0D67D9" w14:textId="321F5944" w:rsidR="009F73C0" w:rsidRDefault="009F73C0" w:rsidP="009D0656">
      <w:pPr>
        <w:spacing w:after="0"/>
        <w:jc w:val="both"/>
        <w:rPr>
          <w:i/>
          <w:iCs/>
          <w:color w:val="002060"/>
          <w:lang w:val="en-US"/>
        </w:rPr>
      </w:pPr>
    </w:p>
    <w:p w14:paraId="6634FC82" w14:textId="77B06083" w:rsidR="009F73C0" w:rsidRDefault="00AE6F18" w:rsidP="009D0656">
      <w:pPr>
        <w:spacing w:after="0"/>
        <w:jc w:val="both"/>
        <w:rPr>
          <w:i/>
          <w:iCs/>
          <w:color w:val="002060"/>
          <w:lang w:val="en-US"/>
        </w:rPr>
      </w:pPr>
      <w:r w:rsidRPr="00CE59F2">
        <w:rPr>
          <w:b/>
          <w:bCs/>
          <w:noProof/>
          <w:color w:val="002060"/>
          <w:lang w:val="en-US"/>
        </w:rPr>
        <mc:AlternateContent>
          <mc:Choice Requires="wps">
            <w:drawing>
              <wp:anchor distT="0" distB="0" distL="114300" distR="114300" simplePos="0" relativeHeight="251659264" behindDoc="0" locked="0" layoutInCell="1" allowOverlap="1" wp14:anchorId="2BBDC666" wp14:editId="2AEF1517">
                <wp:simplePos x="0" y="0"/>
                <wp:positionH relativeFrom="margin">
                  <wp:posOffset>81915</wp:posOffset>
                </wp:positionH>
                <wp:positionV relativeFrom="paragraph">
                  <wp:posOffset>101600</wp:posOffset>
                </wp:positionV>
                <wp:extent cx="6271260" cy="335280"/>
                <wp:effectExtent l="0" t="0" r="0" b="7620"/>
                <wp:wrapNone/>
                <wp:docPr id="449488116" name="Text Box 8"/>
                <wp:cNvGraphicFramePr/>
                <a:graphic xmlns:a="http://schemas.openxmlformats.org/drawingml/2006/main">
                  <a:graphicData uri="http://schemas.microsoft.com/office/word/2010/wordprocessingShape">
                    <wps:wsp>
                      <wps:cNvSpPr txBox="1"/>
                      <wps:spPr>
                        <a:xfrm>
                          <a:off x="0" y="0"/>
                          <a:ext cx="6271260" cy="335280"/>
                        </a:xfrm>
                        <a:prstGeom prst="rect">
                          <a:avLst/>
                        </a:prstGeom>
                        <a:solidFill>
                          <a:schemeClr val="lt1"/>
                        </a:solidFill>
                        <a:ln w="6350">
                          <a:noFill/>
                        </a:ln>
                      </wps:spPr>
                      <wps:txbx>
                        <w:txbxContent>
                          <w:p w14:paraId="4B96F5E9" w14:textId="42E9905C" w:rsidR="001C77C9" w:rsidRPr="001C77C9" w:rsidRDefault="001C77C9">
                            <w:pPr>
                              <w:rPr>
                                <w:b/>
                                <w:bCs/>
                                <w:i/>
                                <w:iCs/>
                                <w:sz w:val="20"/>
                                <w:szCs w:val="20"/>
                                <w:lang w:val="en-US"/>
                              </w:rPr>
                            </w:pPr>
                            <w:r>
                              <w:rPr>
                                <w:sz w:val="20"/>
                                <w:szCs w:val="20"/>
                                <w:lang w:val="en-US"/>
                              </w:rPr>
                              <w:t xml:space="preserve">                      </w:t>
                            </w:r>
                            <w:r w:rsidR="00CB4083">
                              <w:rPr>
                                <w:sz w:val="20"/>
                                <w:szCs w:val="20"/>
                                <w:lang w:val="en-US"/>
                              </w:rPr>
                              <w:t xml:space="preserve">           </w:t>
                            </w:r>
                            <w:r w:rsidRPr="001C77C9">
                              <w:rPr>
                                <w:b/>
                                <w:bCs/>
                                <w:i/>
                                <w:iCs/>
                                <w:sz w:val="20"/>
                                <w:szCs w:val="20"/>
                                <w:lang w:val="en-US"/>
                              </w:rPr>
                              <w:t xml:space="preserve">HEALD WELL                                                   STOCK WELL                                       </w:t>
                            </w:r>
                            <w:r w:rsidR="00CB4083">
                              <w:rPr>
                                <w:b/>
                                <w:bCs/>
                                <w:i/>
                                <w:iCs/>
                                <w:sz w:val="20"/>
                                <w:szCs w:val="20"/>
                                <w:lang w:val="en-US"/>
                              </w:rPr>
                              <w:t xml:space="preserve"> </w:t>
                            </w:r>
                            <w:proofErr w:type="gramStart"/>
                            <w:r w:rsidRPr="001C77C9">
                              <w:rPr>
                                <w:b/>
                                <w:bCs/>
                                <w:i/>
                                <w:iCs/>
                                <w:sz w:val="20"/>
                                <w:szCs w:val="20"/>
                                <w:lang w:val="en-US"/>
                              </w:rPr>
                              <w:t>ST.MARY’S</w:t>
                            </w:r>
                            <w:proofErr w:type="gramEnd"/>
                            <w:r w:rsidRPr="001C77C9">
                              <w:rPr>
                                <w:b/>
                                <w:bCs/>
                                <w:i/>
                                <w:iCs/>
                                <w:sz w:val="20"/>
                                <w:szCs w:val="20"/>
                                <w:lang w:val="en-US"/>
                              </w:rPr>
                              <w:t xml:space="preserve"> WELL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BBDC666" id="_x0000_t202" coordsize="21600,21600" o:spt="202" path="m,l,21600r21600,l21600,xe">
                <v:stroke joinstyle="miter"/>
                <v:path gradientshapeok="t" o:connecttype="rect"/>
              </v:shapetype>
              <v:shape id="Text Box 8" o:spid="_x0000_s1026" type="#_x0000_t202" style="position:absolute;left:0;text-align:left;margin-left:6.45pt;margin-top:8pt;width:493.8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" fillcolor="white [3201]" stroked="f" strokeweight=".5pt">
                <v:textbox>
                  <w:txbxContent>
                    <w:p w14:paraId="4B96F5E9" w14:textId="42E9905C" w:rsidR="001C77C9" w:rsidRPr="001C77C9" w:rsidRDefault="001C77C9">
                      <w:pPr>
                        <w:rPr>
                          <w:b/>
                          <w:bCs/>
                          <w:i/>
                          <w:iCs/>
                          <w:sz w:val="20"/>
                          <w:szCs w:val="20"/>
                          <w:lang w:val="en-US"/>
                        </w:rPr>
                      </w:pPr>
                      <w:r>
                        <w:rPr>
                          <w:sz w:val="20"/>
                          <w:szCs w:val="20"/>
                          <w:lang w:val="en-US"/>
                        </w:rPr>
                        <w:t xml:space="preserve">                      </w:t>
                      </w:r>
                      <w:r w:rsidR="00CB4083">
                        <w:rPr>
                          <w:sz w:val="20"/>
                          <w:szCs w:val="20"/>
                          <w:lang w:val="en-US"/>
                        </w:rPr>
                        <w:t xml:space="preserve">           </w:t>
                      </w:r>
                      <w:r w:rsidRPr="001C77C9">
                        <w:rPr>
                          <w:b/>
                          <w:bCs/>
                          <w:i/>
                          <w:iCs/>
                          <w:sz w:val="20"/>
                          <w:szCs w:val="20"/>
                          <w:lang w:val="en-US"/>
                        </w:rPr>
                        <w:t xml:space="preserve">HEALD WELL                                                   STOCK WELL                                       </w:t>
                      </w:r>
                      <w:r w:rsidR="00CB4083">
                        <w:rPr>
                          <w:b/>
                          <w:bCs/>
                          <w:i/>
                          <w:iCs/>
                          <w:sz w:val="20"/>
                          <w:szCs w:val="20"/>
                          <w:lang w:val="en-US"/>
                        </w:rPr>
                        <w:t xml:space="preserve"> </w:t>
                      </w:r>
                      <w:proofErr w:type="gramStart"/>
                      <w:r w:rsidRPr="001C77C9">
                        <w:rPr>
                          <w:b/>
                          <w:bCs/>
                          <w:i/>
                          <w:iCs/>
                          <w:sz w:val="20"/>
                          <w:szCs w:val="20"/>
                          <w:lang w:val="en-US"/>
                        </w:rPr>
                        <w:t>ST.MARY’S</w:t>
                      </w:r>
                      <w:proofErr w:type="gramEnd"/>
                      <w:r w:rsidRPr="001C77C9">
                        <w:rPr>
                          <w:b/>
                          <w:bCs/>
                          <w:i/>
                          <w:iCs/>
                          <w:sz w:val="20"/>
                          <w:szCs w:val="20"/>
                          <w:lang w:val="en-US"/>
                        </w:rPr>
                        <w:t xml:space="preserve"> WELL     </w:t>
                      </w:r>
                    </w:p>
                  </w:txbxContent>
                </v:textbox>
                <w10:wrap anchorx="margin"/>
              </v:shape>
            </w:pict>
          </mc:Fallback>
        </mc:AlternateContent>
      </w:r>
    </w:p>
    <w:p w14:paraId="26AA1CFA" w14:textId="2EB19611" w:rsidR="009F73C0" w:rsidRDefault="009F73C0" w:rsidP="009D0656">
      <w:pPr>
        <w:spacing w:after="0"/>
        <w:jc w:val="both"/>
        <w:rPr>
          <w:i/>
          <w:iCs/>
          <w:color w:val="002060"/>
          <w:lang w:val="en-US"/>
        </w:rPr>
      </w:pPr>
    </w:p>
    <w:p w14:paraId="05A4C85D" w14:textId="2D16C25B" w:rsidR="007A5761" w:rsidRPr="00CE59F2" w:rsidRDefault="002E1183" w:rsidP="009D0656">
      <w:pPr>
        <w:spacing w:after="0"/>
        <w:jc w:val="both"/>
        <w:rPr>
          <w:b/>
          <w:bCs/>
          <w:i/>
          <w:iCs/>
          <w:color w:val="002060"/>
          <w:lang w:val="en-US"/>
        </w:rPr>
      </w:pPr>
      <w:r w:rsidRPr="00CE59F2">
        <w:rPr>
          <w:i/>
          <w:iCs/>
          <w:color w:val="002060"/>
          <w:lang w:val="en-US"/>
        </w:rPr>
        <w:t>‘</w:t>
      </w:r>
      <w:r w:rsidR="006A78CB" w:rsidRPr="00CE59F2">
        <w:rPr>
          <w:i/>
          <w:iCs/>
          <w:color w:val="002060"/>
          <w:lang w:val="en-US"/>
        </w:rPr>
        <w:t xml:space="preserve">To secure a meaningful and lasting future for all three of </w:t>
      </w:r>
      <w:r w:rsidR="00CE59F2" w:rsidRPr="00CE59F2">
        <w:rPr>
          <w:i/>
          <w:iCs/>
          <w:color w:val="002060"/>
          <w:lang w:val="en-US"/>
        </w:rPr>
        <w:t>Clitheroe’s Ancient</w:t>
      </w:r>
      <w:r w:rsidR="006A78CB" w:rsidRPr="00CE59F2">
        <w:rPr>
          <w:i/>
          <w:iCs/>
          <w:color w:val="002060"/>
          <w:lang w:val="en-US"/>
        </w:rPr>
        <w:t xml:space="preserve"> former Public Town Wells’</w:t>
      </w:r>
    </w:p>
    <w:p w14:paraId="0D81108D" w14:textId="77777777" w:rsidR="00CB4083" w:rsidRDefault="00155E7F" w:rsidP="00CB4083">
      <w:pPr>
        <w:spacing w:after="0"/>
        <w:jc w:val="both"/>
        <w:rPr>
          <w:b/>
          <w:bCs/>
          <w:sz w:val="32"/>
          <w:szCs w:val="32"/>
          <w:lang w:val="en-US"/>
        </w:rPr>
      </w:pPr>
      <w:r w:rsidRPr="00155E7F">
        <w:rPr>
          <w:b/>
          <w:bCs/>
          <w:color w:val="C00000"/>
          <w:sz w:val="32"/>
          <w:szCs w:val="32"/>
          <w:lang w:val="en-US"/>
        </w:rPr>
        <w:t xml:space="preserve">DRAFT </w:t>
      </w:r>
      <w:r w:rsidR="004D63C6" w:rsidRPr="00155E7F">
        <w:rPr>
          <w:b/>
          <w:bCs/>
          <w:sz w:val="32"/>
          <w:szCs w:val="32"/>
          <w:lang w:val="en-US"/>
        </w:rPr>
        <w:t xml:space="preserve">Minutes of </w:t>
      </w:r>
      <w:r w:rsidR="000E0E6A" w:rsidRPr="00155E7F">
        <w:rPr>
          <w:b/>
          <w:bCs/>
          <w:sz w:val="32"/>
          <w:szCs w:val="32"/>
          <w:lang w:val="en-US"/>
        </w:rPr>
        <w:t xml:space="preserve">CTWCC </w:t>
      </w:r>
      <w:r w:rsidR="007A5761" w:rsidRPr="00155E7F">
        <w:rPr>
          <w:b/>
          <w:bCs/>
          <w:sz w:val="32"/>
          <w:szCs w:val="32"/>
          <w:lang w:val="en-US"/>
        </w:rPr>
        <w:t>Meeting</w:t>
      </w:r>
      <w:r w:rsidR="00FD4C08" w:rsidRPr="00155E7F">
        <w:rPr>
          <w:b/>
          <w:bCs/>
          <w:sz w:val="32"/>
          <w:szCs w:val="32"/>
          <w:lang w:val="en-US"/>
        </w:rPr>
        <w:t>: 11.00 am,</w:t>
      </w:r>
      <w:r w:rsidR="007A5761" w:rsidRPr="00155E7F">
        <w:rPr>
          <w:b/>
          <w:bCs/>
          <w:sz w:val="32"/>
          <w:szCs w:val="32"/>
          <w:lang w:val="en-US"/>
        </w:rPr>
        <w:t xml:space="preserve"> </w:t>
      </w:r>
      <w:r w:rsidR="00476391" w:rsidRPr="00155E7F">
        <w:rPr>
          <w:b/>
          <w:bCs/>
          <w:sz w:val="32"/>
          <w:szCs w:val="32"/>
          <w:lang w:val="en-US"/>
        </w:rPr>
        <w:t>11</w:t>
      </w:r>
      <w:r w:rsidR="00476391" w:rsidRPr="00155E7F">
        <w:rPr>
          <w:b/>
          <w:bCs/>
          <w:sz w:val="32"/>
          <w:szCs w:val="32"/>
          <w:vertAlign w:val="superscript"/>
          <w:lang w:val="en-US"/>
        </w:rPr>
        <w:t>th</w:t>
      </w:r>
      <w:r w:rsidR="00476391" w:rsidRPr="00155E7F">
        <w:rPr>
          <w:b/>
          <w:bCs/>
          <w:sz w:val="32"/>
          <w:szCs w:val="32"/>
          <w:lang w:val="en-US"/>
        </w:rPr>
        <w:t xml:space="preserve"> Dec. 2</w:t>
      </w:r>
      <w:r w:rsidR="00FD4C08" w:rsidRPr="00155E7F">
        <w:rPr>
          <w:b/>
          <w:bCs/>
          <w:sz w:val="32"/>
          <w:szCs w:val="32"/>
          <w:lang w:val="en-US"/>
        </w:rPr>
        <w:t>024</w:t>
      </w:r>
    </w:p>
    <w:p w14:paraId="4B929A95" w14:textId="5E5C143B" w:rsidR="00FD4C08" w:rsidRPr="004D63C6" w:rsidRDefault="00FD4C08" w:rsidP="00CB4083">
      <w:pPr>
        <w:spacing w:after="0"/>
        <w:jc w:val="both"/>
        <w:rPr>
          <w:sz w:val="32"/>
          <w:szCs w:val="32"/>
          <w:lang w:val="en-US"/>
        </w:rPr>
      </w:pPr>
      <w:r w:rsidRPr="004D63C6">
        <w:rPr>
          <w:sz w:val="32"/>
          <w:szCs w:val="32"/>
          <w:lang w:val="en-US"/>
        </w:rPr>
        <w:t>Venue: Clitheroe Town Council</w:t>
      </w:r>
      <w:r w:rsidR="007E63B4">
        <w:rPr>
          <w:sz w:val="32"/>
          <w:szCs w:val="32"/>
          <w:lang w:val="en-US"/>
        </w:rPr>
        <w:t xml:space="preserve"> (CTC)</w:t>
      </w:r>
      <w:r w:rsidRPr="004D63C6">
        <w:rPr>
          <w:sz w:val="32"/>
          <w:szCs w:val="32"/>
          <w:lang w:val="en-US"/>
        </w:rPr>
        <w:t xml:space="preserve"> </w:t>
      </w:r>
      <w:r w:rsidR="00B257D3" w:rsidRPr="004D63C6">
        <w:rPr>
          <w:sz w:val="32"/>
          <w:szCs w:val="32"/>
          <w:lang w:val="en-US"/>
        </w:rPr>
        <w:t>Chambers, Church Street, Clitheroe</w:t>
      </w:r>
    </w:p>
    <w:p w14:paraId="4703BA60" w14:textId="5CBA6D56" w:rsidR="006F70B6" w:rsidRDefault="006B22C5" w:rsidP="009D0656">
      <w:pPr>
        <w:tabs>
          <w:tab w:val="left" w:pos="720"/>
          <w:tab w:val="left" w:pos="1440"/>
          <w:tab w:val="left" w:pos="3936"/>
        </w:tabs>
        <w:spacing w:after="0"/>
        <w:jc w:val="both"/>
        <w:rPr>
          <w:b/>
          <w:bCs/>
          <w:lang w:val="en-US"/>
        </w:rPr>
      </w:pPr>
      <w:r w:rsidRPr="001C45BE">
        <w:rPr>
          <w:b/>
          <w:bCs/>
          <w:lang w:val="en-US"/>
        </w:rPr>
        <w:t>1.0</w:t>
      </w:r>
      <w:r w:rsidRPr="001C45BE">
        <w:rPr>
          <w:b/>
          <w:bCs/>
          <w:lang w:val="en-US"/>
        </w:rPr>
        <w:tab/>
      </w:r>
      <w:r w:rsidR="003F453E">
        <w:rPr>
          <w:b/>
          <w:bCs/>
          <w:lang w:val="en-US"/>
        </w:rPr>
        <w:t>Present</w:t>
      </w:r>
    </w:p>
    <w:p w14:paraId="53DC8E67" w14:textId="18F576B3" w:rsidR="003F453E" w:rsidRDefault="006F70B6" w:rsidP="009D0656">
      <w:pPr>
        <w:tabs>
          <w:tab w:val="left" w:pos="720"/>
          <w:tab w:val="left" w:pos="1440"/>
          <w:tab w:val="left" w:pos="3936"/>
        </w:tabs>
        <w:spacing w:after="0"/>
        <w:jc w:val="both"/>
        <w:rPr>
          <w:lang w:val="en-US"/>
        </w:rPr>
      </w:pPr>
      <w:r>
        <w:rPr>
          <w:b/>
          <w:bCs/>
          <w:lang w:val="en-US"/>
        </w:rPr>
        <w:t>1.1</w:t>
      </w:r>
      <w:r w:rsidR="003F453E">
        <w:rPr>
          <w:b/>
          <w:bCs/>
          <w:lang w:val="en-US"/>
        </w:rPr>
        <w:t xml:space="preserve"> </w:t>
      </w:r>
      <w:r w:rsidR="003F453E">
        <w:rPr>
          <w:b/>
          <w:bCs/>
          <w:lang w:val="en-US"/>
        </w:rPr>
        <w:tab/>
        <w:t>F</w:t>
      </w:r>
      <w:r>
        <w:rPr>
          <w:b/>
          <w:bCs/>
          <w:lang w:val="en-US"/>
        </w:rPr>
        <w:t>or CTWCC Steering Committee</w:t>
      </w:r>
      <w:r w:rsidR="00637CA0" w:rsidRPr="001C45BE">
        <w:rPr>
          <w:b/>
          <w:bCs/>
          <w:lang w:val="en-US"/>
        </w:rPr>
        <w:t xml:space="preserve">: </w:t>
      </w:r>
      <w:r w:rsidR="00A4506D" w:rsidRPr="00A4506D">
        <w:rPr>
          <w:lang w:val="en-US"/>
        </w:rPr>
        <w:t xml:space="preserve">Steve Burke </w:t>
      </w:r>
      <w:r w:rsidR="00A4506D">
        <w:rPr>
          <w:lang w:val="en-US"/>
        </w:rPr>
        <w:t xml:space="preserve">(SB) </w:t>
      </w:r>
      <w:r w:rsidR="00A4506D" w:rsidRPr="00A4506D">
        <w:rPr>
          <w:lang w:val="en-US"/>
        </w:rPr>
        <w:t>CTWCC Steering Committee Secretary</w:t>
      </w:r>
      <w:r w:rsidR="00A4506D">
        <w:rPr>
          <w:lang w:val="en-US"/>
        </w:rPr>
        <w:t>; Shirley Penman</w:t>
      </w:r>
      <w:r w:rsidR="004E7AEA">
        <w:rPr>
          <w:lang w:val="en-US"/>
        </w:rPr>
        <w:t xml:space="preserve"> (SP) CTWCC </w:t>
      </w:r>
      <w:bookmarkStart w:id="0" w:name="_Hlk185783038"/>
      <w:r w:rsidR="004E7AEA">
        <w:rPr>
          <w:lang w:val="en-US"/>
        </w:rPr>
        <w:t xml:space="preserve">Steering Committee; </w:t>
      </w:r>
      <w:bookmarkEnd w:id="0"/>
      <w:r w:rsidR="004E7AEA">
        <w:rPr>
          <w:lang w:val="en-US"/>
        </w:rPr>
        <w:t xml:space="preserve">Len </w:t>
      </w:r>
      <w:r w:rsidR="0073593F">
        <w:rPr>
          <w:lang w:val="en-US"/>
        </w:rPr>
        <w:t>Middleton (L</w:t>
      </w:r>
      <w:r w:rsidR="004D06D2">
        <w:rPr>
          <w:lang w:val="en-US"/>
        </w:rPr>
        <w:t>M</w:t>
      </w:r>
      <w:r w:rsidR="0073593F">
        <w:rPr>
          <w:lang w:val="en-US"/>
        </w:rPr>
        <w:t>)</w:t>
      </w:r>
      <w:r w:rsidR="0073593F">
        <w:rPr>
          <w:b/>
          <w:bCs/>
          <w:lang w:val="en-US"/>
        </w:rPr>
        <w:t xml:space="preserve"> </w:t>
      </w:r>
      <w:r w:rsidR="0073593F" w:rsidRPr="0073593F">
        <w:rPr>
          <w:lang w:val="en-US"/>
        </w:rPr>
        <w:t>Steering Committee;</w:t>
      </w:r>
      <w:r w:rsidR="0073593F">
        <w:rPr>
          <w:lang w:val="en-US"/>
        </w:rPr>
        <w:t xml:space="preserve"> Steve Ragnall (SR)</w:t>
      </w:r>
      <w:r w:rsidR="0073593F" w:rsidRPr="0073593F">
        <w:rPr>
          <w:lang w:val="en-US"/>
        </w:rPr>
        <w:t xml:space="preserve"> Steering Committee; </w:t>
      </w:r>
      <w:r w:rsidR="0073593F">
        <w:rPr>
          <w:lang w:val="en-US"/>
        </w:rPr>
        <w:t>Cllr. Ian Brown</w:t>
      </w:r>
      <w:r w:rsidR="00CE1529">
        <w:rPr>
          <w:lang w:val="en-US"/>
        </w:rPr>
        <w:t xml:space="preserve"> (IB)</w:t>
      </w:r>
      <w:r w:rsidR="0073593F">
        <w:rPr>
          <w:lang w:val="en-US"/>
        </w:rPr>
        <w:t xml:space="preserve"> </w:t>
      </w:r>
      <w:r w:rsidR="00CE1529">
        <w:rPr>
          <w:lang w:val="en-US"/>
        </w:rPr>
        <w:t xml:space="preserve">CTC for </w:t>
      </w:r>
      <w:r w:rsidR="00F14F6A">
        <w:rPr>
          <w:lang w:val="en-US"/>
        </w:rPr>
        <w:t>Salthill Ward; Cllr Bill Holden (BH)</w:t>
      </w:r>
      <w:r w:rsidR="00976F72">
        <w:rPr>
          <w:lang w:val="en-US"/>
        </w:rPr>
        <w:t xml:space="preserve"> RVBC</w:t>
      </w:r>
      <w:r w:rsidR="0091669C">
        <w:rPr>
          <w:lang w:val="en-US"/>
        </w:rPr>
        <w:t xml:space="preserve"> </w:t>
      </w:r>
      <w:r w:rsidR="00BF1A9E">
        <w:rPr>
          <w:lang w:val="en-US"/>
        </w:rPr>
        <w:t>St. Mary’s</w:t>
      </w:r>
      <w:r w:rsidR="00675411">
        <w:rPr>
          <w:lang w:val="en-US"/>
        </w:rPr>
        <w:t xml:space="preserve"> Ward</w:t>
      </w:r>
      <w:r w:rsidR="00BF1A9E">
        <w:rPr>
          <w:lang w:val="en-US"/>
        </w:rPr>
        <w:t xml:space="preserve">; </w:t>
      </w:r>
      <w:r w:rsidR="0091669C" w:rsidRPr="0091669C">
        <w:rPr>
          <w:lang w:val="en-US"/>
        </w:rPr>
        <w:t>Mark Alexander Jackson (MAS) Building Conservation Surveyor and Final Year UCLan Masters</w:t>
      </w:r>
      <w:r>
        <w:rPr>
          <w:lang w:val="en-US"/>
        </w:rPr>
        <w:t xml:space="preserve"> </w:t>
      </w:r>
      <w:r w:rsidR="00886960">
        <w:rPr>
          <w:lang w:val="en-US"/>
        </w:rPr>
        <w:t>Student.</w:t>
      </w:r>
      <w:r>
        <w:rPr>
          <w:lang w:val="en-US"/>
        </w:rPr>
        <w:t xml:space="preserve"> </w:t>
      </w:r>
    </w:p>
    <w:p w14:paraId="36AE7320" w14:textId="38C6546C" w:rsidR="007A5761" w:rsidRPr="001C45BE" w:rsidRDefault="003F453E" w:rsidP="009D0656">
      <w:pPr>
        <w:tabs>
          <w:tab w:val="left" w:pos="720"/>
          <w:tab w:val="left" w:pos="1440"/>
          <w:tab w:val="left" w:pos="3936"/>
        </w:tabs>
        <w:spacing w:after="0"/>
        <w:jc w:val="both"/>
        <w:rPr>
          <w:b/>
          <w:bCs/>
          <w:lang w:val="en-US"/>
        </w:rPr>
      </w:pPr>
      <w:r w:rsidRPr="003F453E">
        <w:rPr>
          <w:b/>
          <w:bCs/>
          <w:lang w:val="en-US"/>
        </w:rPr>
        <w:t>1.2</w:t>
      </w:r>
      <w:r w:rsidRPr="003F453E">
        <w:rPr>
          <w:b/>
          <w:bCs/>
          <w:lang w:val="en-US"/>
        </w:rPr>
        <w:tab/>
        <w:t>As Public Observers:</w:t>
      </w:r>
      <w:r>
        <w:rPr>
          <w:lang w:val="en-US"/>
        </w:rPr>
        <w:t xml:space="preserve"> </w:t>
      </w:r>
      <w:r w:rsidR="00BF1A9E">
        <w:rPr>
          <w:lang w:val="en-US"/>
        </w:rPr>
        <w:t xml:space="preserve">Cllr </w:t>
      </w:r>
      <w:r w:rsidR="00DD2369">
        <w:rPr>
          <w:lang w:val="en-US"/>
        </w:rPr>
        <w:t xml:space="preserve">Tony </w:t>
      </w:r>
      <w:r w:rsidR="00BF1A9E">
        <w:rPr>
          <w:lang w:val="en-US"/>
        </w:rPr>
        <w:t>Austin</w:t>
      </w:r>
      <w:r w:rsidR="00DD2369">
        <w:rPr>
          <w:lang w:val="en-US"/>
        </w:rPr>
        <w:t xml:space="preserve"> </w:t>
      </w:r>
      <w:r w:rsidR="001842E6">
        <w:rPr>
          <w:lang w:val="en-US"/>
        </w:rPr>
        <w:t xml:space="preserve">(TA) </w:t>
      </w:r>
      <w:r w:rsidR="0091669C" w:rsidRPr="00886960">
        <w:rPr>
          <w:b/>
          <w:bCs/>
          <w:i/>
          <w:iCs/>
          <w:color w:val="153D63" w:themeColor="text2" w:themeTint="E6"/>
          <w:lang w:val="en-US"/>
        </w:rPr>
        <w:t>Observe</w:t>
      </w:r>
      <w:r w:rsidR="0091669C" w:rsidRPr="006F70B6">
        <w:rPr>
          <w:i/>
          <w:iCs/>
          <w:color w:val="153D63" w:themeColor="text2" w:themeTint="E6"/>
          <w:lang w:val="en-US"/>
        </w:rPr>
        <w:t xml:space="preserve">r </w:t>
      </w:r>
      <w:r w:rsidR="001842E6">
        <w:rPr>
          <w:lang w:val="en-US"/>
        </w:rPr>
        <w:t>RVBC Billin</w:t>
      </w:r>
      <w:r w:rsidR="0008039F">
        <w:rPr>
          <w:lang w:val="en-US"/>
        </w:rPr>
        <w:t>g</w:t>
      </w:r>
      <w:r w:rsidR="001842E6">
        <w:rPr>
          <w:lang w:val="en-US"/>
        </w:rPr>
        <w:t xml:space="preserve">ton </w:t>
      </w:r>
      <w:r w:rsidR="0008039F">
        <w:rPr>
          <w:lang w:val="en-US"/>
        </w:rPr>
        <w:t>&amp; Langho; David Berryman (DB)</w:t>
      </w:r>
      <w:r w:rsidR="0091669C">
        <w:rPr>
          <w:lang w:val="en-US"/>
        </w:rPr>
        <w:t xml:space="preserve"> </w:t>
      </w:r>
      <w:r w:rsidR="0091669C" w:rsidRPr="00886960">
        <w:rPr>
          <w:b/>
          <w:bCs/>
          <w:i/>
          <w:iCs/>
          <w:color w:val="153D63" w:themeColor="text2" w:themeTint="E6"/>
          <w:lang w:val="en-US"/>
        </w:rPr>
        <w:t>Observe</w:t>
      </w:r>
      <w:r w:rsidR="0091669C" w:rsidRPr="006F70B6">
        <w:rPr>
          <w:i/>
          <w:iCs/>
          <w:color w:val="153D63" w:themeColor="text2" w:themeTint="E6"/>
          <w:lang w:val="en-US"/>
        </w:rPr>
        <w:t>r</w:t>
      </w:r>
      <w:r w:rsidR="0091669C" w:rsidRPr="006F70B6">
        <w:rPr>
          <w:lang w:val="en-US"/>
        </w:rPr>
        <w:t xml:space="preserve"> </w:t>
      </w:r>
      <w:r w:rsidR="006F70B6">
        <w:rPr>
          <w:lang w:val="en-US"/>
        </w:rPr>
        <w:t>&amp; Former</w:t>
      </w:r>
      <w:r w:rsidR="00590D7A">
        <w:rPr>
          <w:lang w:val="en-US"/>
        </w:rPr>
        <w:t xml:space="preserve"> RVBC Cllr and Geological Advisor to CTWCC</w:t>
      </w:r>
      <w:r w:rsidR="00DE16DB">
        <w:rPr>
          <w:lang w:val="en-US"/>
        </w:rPr>
        <w:t>.</w:t>
      </w:r>
    </w:p>
    <w:p w14:paraId="261C02CA" w14:textId="4F7FCDCD" w:rsidR="00637CA0" w:rsidRPr="001C45BE" w:rsidRDefault="006B22C5" w:rsidP="009D0656">
      <w:pPr>
        <w:spacing w:after="0"/>
        <w:jc w:val="both"/>
        <w:rPr>
          <w:b/>
          <w:bCs/>
          <w:lang w:val="en-US"/>
        </w:rPr>
      </w:pPr>
      <w:r w:rsidRPr="001C45BE">
        <w:rPr>
          <w:b/>
          <w:bCs/>
          <w:lang w:val="en-US"/>
        </w:rPr>
        <w:t>2.0</w:t>
      </w:r>
      <w:r w:rsidRPr="001C45BE">
        <w:rPr>
          <w:b/>
          <w:bCs/>
          <w:lang w:val="en-US"/>
        </w:rPr>
        <w:tab/>
      </w:r>
      <w:r w:rsidR="00637CA0" w:rsidRPr="001C45BE">
        <w:rPr>
          <w:b/>
          <w:bCs/>
          <w:lang w:val="en-US"/>
        </w:rPr>
        <w:t>Apologies</w:t>
      </w:r>
      <w:r w:rsidR="002F6E5F">
        <w:rPr>
          <w:b/>
          <w:bCs/>
          <w:lang w:val="en-US"/>
        </w:rPr>
        <w:t xml:space="preserve"> from </w:t>
      </w:r>
      <w:r w:rsidR="00C00097">
        <w:rPr>
          <w:b/>
          <w:bCs/>
          <w:lang w:val="en-US"/>
        </w:rPr>
        <w:t xml:space="preserve">Invited </w:t>
      </w:r>
      <w:r w:rsidR="002F6E5F">
        <w:rPr>
          <w:b/>
          <w:bCs/>
          <w:lang w:val="en-US"/>
        </w:rPr>
        <w:t>Observers</w:t>
      </w:r>
      <w:r w:rsidR="00637CA0" w:rsidRPr="001C45BE">
        <w:rPr>
          <w:b/>
          <w:bCs/>
          <w:lang w:val="en-US"/>
        </w:rPr>
        <w:t>:</w:t>
      </w:r>
      <w:r w:rsidR="00DE16DB">
        <w:rPr>
          <w:b/>
          <w:bCs/>
          <w:lang w:val="en-US"/>
        </w:rPr>
        <w:t xml:space="preserve"> </w:t>
      </w:r>
      <w:r w:rsidR="00CE09A2" w:rsidRPr="00CE09A2">
        <w:rPr>
          <w:lang w:val="en-US"/>
        </w:rPr>
        <w:t>Cllr Corney,</w:t>
      </w:r>
      <w:r w:rsidR="00CE09A2">
        <w:rPr>
          <w:lang w:val="en-US"/>
        </w:rPr>
        <w:t xml:space="preserve"> </w:t>
      </w:r>
      <w:r w:rsidR="000D5411" w:rsidRPr="000D5411">
        <w:rPr>
          <w:lang w:val="en-US"/>
        </w:rPr>
        <w:t>R</w:t>
      </w:r>
      <w:r w:rsidR="00285178">
        <w:rPr>
          <w:lang w:val="en-US"/>
        </w:rPr>
        <w:t xml:space="preserve"> </w:t>
      </w:r>
      <w:r w:rsidR="000D5411" w:rsidRPr="000D5411">
        <w:rPr>
          <w:lang w:val="en-US"/>
        </w:rPr>
        <w:t>Stephenson</w:t>
      </w:r>
      <w:r w:rsidR="000D5411">
        <w:rPr>
          <w:lang w:val="en-US"/>
        </w:rPr>
        <w:t>, C</w:t>
      </w:r>
      <w:r w:rsidR="00285178">
        <w:rPr>
          <w:lang w:val="en-US"/>
        </w:rPr>
        <w:t xml:space="preserve"> </w:t>
      </w:r>
      <w:r w:rsidR="000D5411">
        <w:rPr>
          <w:lang w:val="en-US"/>
        </w:rPr>
        <w:t>Sutton,</w:t>
      </w:r>
      <w:r w:rsidR="001F47C4">
        <w:rPr>
          <w:lang w:val="en-US"/>
        </w:rPr>
        <w:t xml:space="preserve"> P Llywelyn</w:t>
      </w:r>
      <w:r w:rsidR="00D434F1">
        <w:rPr>
          <w:lang w:val="en-US"/>
        </w:rPr>
        <w:t>, T</w:t>
      </w:r>
      <w:r w:rsidR="00285178">
        <w:rPr>
          <w:lang w:val="en-US"/>
        </w:rPr>
        <w:t xml:space="preserve"> </w:t>
      </w:r>
      <w:r w:rsidR="00D434F1">
        <w:rPr>
          <w:lang w:val="en-US"/>
        </w:rPr>
        <w:t>Taylor</w:t>
      </w:r>
    </w:p>
    <w:p w14:paraId="620E55FE" w14:textId="7AFE8B5E" w:rsidR="000C2389" w:rsidRPr="001C45BE" w:rsidRDefault="00A3575D" w:rsidP="009D0656">
      <w:pPr>
        <w:spacing w:after="0"/>
        <w:jc w:val="both"/>
        <w:rPr>
          <w:b/>
          <w:bCs/>
          <w:lang w:val="en-US"/>
        </w:rPr>
      </w:pPr>
      <w:r w:rsidRPr="001C45BE">
        <w:rPr>
          <w:b/>
          <w:bCs/>
          <w:lang w:val="en-US"/>
        </w:rPr>
        <w:t>3</w:t>
      </w:r>
      <w:r w:rsidR="002E1183" w:rsidRPr="001C45BE">
        <w:rPr>
          <w:b/>
          <w:bCs/>
          <w:lang w:val="en-US"/>
        </w:rPr>
        <w:t>.0</w:t>
      </w:r>
      <w:r w:rsidR="002E1183" w:rsidRPr="001C45BE">
        <w:rPr>
          <w:b/>
          <w:bCs/>
          <w:lang w:val="en-US"/>
        </w:rPr>
        <w:tab/>
      </w:r>
      <w:r w:rsidR="00C86BD1" w:rsidRPr="001C45BE">
        <w:rPr>
          <w:b/>
          <w:bCs/>
          <w:lang w:val="en-US"/>
        </w:rPr>
        <w:t>Proposed Adoption of Constitution</w:t>
      </w:r>
      <w:r w:rsidR="002F6E5F">
        <w:rPr>
          <w:b/>
          <w:bCs/>
          <w:lang w:val="en-US"/>
        </w:rPr>
        <w:t xml:space="preserve"> </w:t>
      </w:r>
      <w:r w:rsidR="002F6E5F" w:rsidRPr="0089448C">
        <w:rPr>
          <w:lang w:val="en-US"/>
        </w:rPr>
        <w:t>(Steering Committee Members only)</w:t>
      </w:r>
    </w:p>
    <w:p w14:paraId="6A9ED64F" w14:textId="5150FAF6" w:rsidR="00A3575D" w:rsidRPr="001C45BE" w:rsidRDefault="000C2389" w:rsidP="009D0656">
      <w:pPr>
        <w:spacing w:after="0"/>
        <w:jc w:val="both"/>
        <w:rPr>
          <w:b/>
          <w:bCs/>
          <w:lang w:val="en-US"/>
        </w:rPr>
      </w:pPr>
      <w:r w:rsidRPr="001C45BE">
        <w:rPr>
          <w:b/>
          <w:bCs/>
          <w:lang w:val="en-US"/>
        </w:rPr>
        <w:t>3.</w:t>
      </w:r>
      <w:r w:rsidR="00F34F1E">
        <w:rPr>
          <w:b/>
          <w:bCs/>
          <w:lang w:val="en-US"/>
        </w:rPr>
        <w:t>1</w:t>
      </w:r>
      <w:r w:rsidRPr="001C45BE">
        <w:rPr>
          <w:b/>
          <w:bCs/>
          <w:lang w:val="en-US"/>
        </w:rPr>
        <w:tab/>
      </w:r>
      <w:r w:rsidR="00921A78" w:rsidRPr="001C45BE">
        <w:rPr>
          <w:b/>
          <w:bCs/>
          <w:lang w:val="en-US"/>
        </w:rPr>
        <w:t>Motion to adopt</w:t>
      </w:r>
      <w:r w:rsidR="00B834D1">
        <w:rPr>
          <w:b/>
          <w:bCs/>
          <w:lang w:val="en-US"/>
        </w:rPr>
        <w:t xml:space="preserve">: </w:t>
      </w:r>
      <w:r w:rsidR="00B834D1" w:rsidRPr="00B834D1">
        <w:rPr>
          <w:lang w:val="en-US"/>
        </w:rPr>
        <w:t>Proposed by SP</w:t>
      </w:r>
      <w:r w:rsidR="00B834D1">
        <w:rPr>
          <w:lang w:val="en-US"/>
        </w:rPr>
        <w:t xml:space="preserve">, Seconded by </w:t>
      </w:r>
      <w:r w:rsidR="00407D2C">
        <w:rPr>
          <w:lang w:val="en-US"/>
        </w:rPr>
        <w:t xml:space="preserve">SR. </w:t>
      </w:r>
      <w:r w:rsidR="00407D2C" w:rsidRPr="00886960">
        <w:rPr>
          <w:b/>
          <w:bCs/>
          <w:lang w:val="en-US"/>
        </w:rPr>
        <w:t>Unanimously approved</w:t>
      </w:r>
    </w:p>
    <w:p w14:paraId="007D0C28" w14:textId="77777777" w:rsidR="00AD52CE" w:rsidRDefault="00921A78" w:rsidP="009D0656">
      <w:pPr>
        <w:spacing w:after="0"/>
        <w:jc w:val="both"/>
        <w:rPr>
          <w:b/>
          <w:bCs/>
          <w:lang w:val="en-US"/>
        </w:rPr>
      </w:pPr>
      <w:r w:rsidRPr="001C45BE">
        <w:rPr>
          <w:b/>
          <w:bCs/>
          <w:lang w:val="en-US"/>
        </w:rPr>
        <w:t>3.</w:t>
      </w:r>
      <w:r w:rsidR="00F34F1E">
        <w:rPr>
          <w:b/>
          <w:bCs/>
          <w:lang w:val="en-US"/>
        </w:rPr>
        <w:t>2</w:t>
      </w:r>
      <w:r w:rsidRPr="001C45BE">
        <w:rPr>
          <w:b/>
          <w:bCs/>
          <w:lang w:val="en-US"/>
        </w:rPr>
        <w:tab/>
      </w:r>
      <w:r w:rsidR="005E438F" w:rsidRPr="001C45BE">
        <w:rPr>
          <w:b/>
          <w:bCs/>
          <w:lang w:val="en-US"/>
        </w:rPr>
        <w:t>Appointment of Officers</w:t>
      </w:r>
      <w:r w:rsidR="00407D2C">
        <w:rPr>
          <w:b/>
          <w:bCs/>
          <w:lang w:val="en-US"/>
        </w:rPr>
        <w:t xml:space="preserve">: </w:t>
      </w:r>
    </w:p>
    <w:p w14:paraId="583117B8" w14:textId="7D82D4F9" w:rsidR="00AD52CE" w:rsidRDefault="00AD52CE" w:rsidP="009D0656">
      <w:pPr>
        <w:spacing w:after="0"/>
        <w:jc w:val="both"/>
        <w:rPr>
          <w:lang w:val="en-US"/>
        </w:rPr>
      </w:pPr>
      <w:r>
        <w:rPr>
          <w:b/>
          <w:bCs/>
          <w:lang w:val="en-US"/>
        </w:rPr>
        <w:t>3.2.1</w:t>
      </w:r>
      <w:r>
        <w:rPr>
          <w:b/>
          <w:bCs/>
          <w:lang w:val="en-US"/>
        </w:rPr>
        <w:tab/>
      </w:r>
      <w:r w:rsidR="005A7FEC" w:rsidRPr="005A7FEC">
        <w:rPr>
          <w:lang w:val="en-US"/>
        </w:rPr>
        <w:t xml:space="preserve">SR for Chairman, proposed by SB and seconded by LM. </w:t>
      </w:r>
      <w:r w:rsidR="005A7FEC" w:rsidRPr="00886960">
        <w:rPr>
          <w:b/>
          <w:bCs/>
          <w:lang w:val="en-US"/>
        </w:rPr>
        <w:t>Unanimously approved.</w:t>
      </w:r>
    </w:p>
    <w:p w14:paraId="54D4A386" w14:textId="031AFCF4" w:rsidR="005A7FEC" w:rsidRPr="005A7FEC" w:rsidRDefault="00AD52CE" w:rsidP="009D0656">
      <w:pPr>
        <w:spacing w:after="0"/>
        <w:jc w:val="both"/>
        <w:rPr>
          <w:lang w:val="en-US"/>
        </w:rPr>
      </w:pPr>
      <w:r w:rsidRPr="005A7FEC">
        <w:rPr>
          <w:b/>
          <w:bCs/>
          <w:lang w:val="en-US"/>
        </w:rPr>
        <w:t>3.2.</w:t>
      </w:r>
      <w:r w:rsidR="005A7FEC" w:rsidRPr="005A7FEC">
        <w:rPr>
          <w:b/>
          <w:bCs/>
          <w:lang w:val="en-US"/>
        </w:rPr>
        <w:t>2</w:t>
      </w:r>
      <w:r>
        <w:rPr>
          <w:lang w:val="en-US"/>
        </w:rPr>
        <w:t xml:space="preserve"> </w:t>
      </w:r>
      <w:r w:rsidR="005A7FEC">
        <w:rPr>
          <w:lang w:val="en-US"/>
        </w:rPr>
        <w:tab/>
      </w:r>
      <w:r w:rsidR="005A7FEC" w:rsidRPr="005A7FEC">
        <w:rPr>
          <w:lang w:val="en-US"/>
        </w:rPr>
        <w:t xml:space="preserve">SB for Secretary, Proposed by SP and Seconded by SR. </w:t>
      </w:r>
      <w:r w:rsidR="005A7FEC" w:rsidRPr="00886960">
        <w:rPr>
          <w:b/>
          <w:bCs/>
          <w:lang w:val="en-US"/>
        </w:rPr>
        <w:t>Unanimously approved.</w:t>
      </w:r>
    </w:p>
    <w:p w14:paraId="3BF830C6" w14:textId="7C92309B" w:rsidR="00921A78" w:rsidRPr="001C45BE" w:rsidRDefault="00921A78" w:rsidP="009D0656">
      <w:pPr>
        <w:spacing w:after="0"/>
        <w:jc w:val="both"/>
        <w:rPr>
          <w:b/>
          <w:bCs/>
          <w:lang w:val="en-US"/>
        </w:rPr>
      </w:pPr>
    </w:p>
    <w:p w14:paraId="778E8733" w14:textId="30B2C1F5" w:rsidR="00625193" w:rsidRDefault="005E438F" w:rsidP="00CB4083">
      <w:pPr>
        <w:spacing w:after="0"/>
        <w:jc w:val="both"/>
        <w:rPr>
          <w:lang w:val="en-US"/>
        </w:rPr>
      </w:pPr>
      <w:r w:rsidRPr="001C45BE">
        <w:rPr>
          <w:b/>
          <w:bCs/>
          <w:lang w:val="en-US"/>
        </w:rPr>
        <w:t>3.</w:t>
      </w:r>
      <w:r w:rsidR="00F34F1E">
        <w:rPr>
          <w:b/>
          <w:bCs/>
          <w:lang w:val="en-US"/>
        </w:rPr>
        <w:t>3</w:t>
      </w:r>
      <w:r w:rsidRPr="001C45BE">
        <w:rPr>
          <w:b/>
          <w:bCs/>
          <w:lang w:val="en-US"/>
        </w:rPr>
        <w:tab/>
        <w:t>Consti</w:t>
      </w:r>
      <w:r w:rsidR="008637A9" w:rsidRPr="001C45BE">
        <w:rPr>
          <w:b/>
          <w:bCs/>
          <w:lang w:val="en-US"/>
        </w:rPr>
        <w:t>tution signed and witnessed</w:t>
      </w:r>
      <w:r w:rsidR="00123143">
        <w:rPr>
          <w:b/>
          <w:bCs/>
          <w:lang w:val="en-US"/>
        </w:rPr>
        <w:t xml:space="preserve">: </w:t>
      </w:r>
      <w:r w:rsidR="00123143" w:rsidRPr="00123143">
        <w:rPr>
          <w:lang w:val="en-US"/>
        </w:rPr>
        <w:t>Signed copy attached</w:t>
      </w:r>
      <w:r w:rsidR="00C00097">
        <w:rPr>
          <w:lang w:val="en-US"/>
        </w:rPr>
        <w:t xml:space="preserve"> (for CTWCC Members</w:t>
      </w:r>
      <w:r w:rsidR="009D7E09">
        <w:rPr>
          <w:lang w:val="en-US"/>
        </w:rPr>
        <w:t>).</w:t>
      </w:r>
      <w:r w:rsidR="009D7E09" w:rsidRPr="009D7E09">
        <w:rPr>
          <w:lang w:val="en-US"/>
        </w:rPr>
        <w:t xml:space="preserve"> Immediate</w:t>
      </w:r>
      <w:r w:rsidR="00A62BE3" w:rsidRPr="009D7E09">
        <w:rPr>
          <w:lang w:val="en-US"/>
        </w:rPr>
        <w:t xml:space="preserve"> actions arising from adoption of the Constitution</w:t>
      </w:r>
      <w:r w:rsidR="009D7E09">
        <w:rPr>
          <w:lang w:val="en-US"/>
        </w:rPr>
        <w:t xml:space="preserve"> was a </w:t>
      </w:r>
      <w:r w:rsidR="00123143" w:rsidRPr="0048022E">
        <w:rPr>
          <w:lang w:val="en-US"/>
        </w:rPr>
        <w:t>R</w:t>
      </w:r>
      <w:r w:rsidR="00C94270" w:rsidRPr="001C45BE">
        <w:rPr>
          <w:lang w:val="en-US"/>
        </w:rPr>
        <w:t>eview of Current Activiti</w:t>
      </w:r>
      <w:r w:rsidR="000F6AF5">
        <w:rPr>
          <w:lang w:val="en-US"/>
        </w:rPr>
        <w:t>es</w:t>
      </w:r>
      <w:r w:rsidR="0048022E">
        <w:rPr>
          <w:lang w:val="en-US"/>
        </w:rPr>
        <w:t xml:space="preserve"> </w:t>
      </w:r>
      <w:r w:rsidR="00C0418F">
        <w:rPr>
          <w:lang w:val="en-US"/>
        </w:rPr>
        <w:t xml:space="preserve">as </w:t>
      </w:r>
      <w:r w:rsidR="00B96F27">
        <w:rPr>
          <w:lang w:val="en-US"/>
        </w:rPr>
        <w:t>recorded below.</w:t>
      </w:r>
    </w:p>
    <w:p w14:paraId="3440D851" w14:textId="77777777" w:rsidR="000F6AF5" w:rsidRPr="001C45BE" w:rsidRDefault="000F6AF5" w:rsidP="00CB4083">
      <w:pPr>
        <w:spacing w:after="0"/>
        <w:jc w:val="both"/>
        <w:rPr>
          <w:b/>
          <w:bCs/>
          <w:lang w:val="en-US"/>
        </w:rPr>
      </w:pPr>
    </w:p>
    <w:p w14:paraId="00113583" w14:textId="7A84BFC5" w:rsidR="0009237F" w:rsidRPr="009D0656" w:rsidRDefault="00CB4083" w:rsidP="00CB4083">
      <w:pPr>
        <w:pStyle w:val="ListParagraph"/>
        <w:spacing w:after="0"/>
        <w:ind w:left="0"/>
        <w:jc w:val="both"/>
        <w:rPr>
          <w:b/>
          <w:bCs/>
          <w:lang w:val="en-US"/>
        </w:rPr>
      </w:pPr>
      <w:r>
        <w:rPr>
          <w:b/>
          <w:bCs/>
          <w:lang w:val="en-US"/>
        </w:rPr>
        <w:t>4.0</w:t>
      </w:r>
      <w:r w:rsidR="009D0656">
        <w:rPr>
          <w:b/>
          <w:bCs/>
          <w:lang w:val="en-US"/>
        </w:rPr>
        <w:t xml:space="preserve">       </w:t>
      </w:r>
      <w:r w:rsidR="00C6703E" w:rsidRPr="009D0656">
        <w:rPr>
          <w:b/>
          <w:bCs/>
          <w:lang w:val="en-US"/>
        </w:rPr>
        <w:t>Continued e</w:t>
      </w:r>
      <w:r w:rsidR="000C55A1" w:rsidRPr="009D0656">
        <w:rPr>
          <w:b/>
          <w:bCs/>
          <w:lang w:val="en-US"/>
        </w:rPr>
        <w:t>ngagement with Local Councillors</w:t>
      </w:r>
      <w:r w:rsidR="00C6703E" w:rsidRPr="009D0656">
        <w:rPr>
          <w:b/>
          <w:bCs/>
          <w:lang w:val="en-US"/>
        </w:rPr>
        <w:t xml:space="preserve"> and Officers</w:t>
      </w:r>
    </w:p>
    <w:p w14:paraId="2DD9A396" w14:textId="7030815A" w:rsidR="009D0656" w:rsidRPr="00137726" w:rsidRDefault="009D0656" w:rsidP="009D0656">
      <w:pPr>
        <w:spacing w:after="0"/>
        <w:jc w:val="both"/>
        <w:rPr>
          <w:b/>
          <w:bCs/>
          <w:lang w:val="en-US"/>
        </w:rPr>
      </w:pPr>
      <w:r w:rsidRPr="00137726">
        <w:rPr>
          <w:b/>
          <w:bCs/>
          <w:lang w:val="en-US"/>
        </w:rPr>
        <w:t>4.1</w:t>
      </w:r>
      <w:r w:rsidR="00C0418F">
        <w:rPr>
          <w:b/>
          <w:bCs/>
          <w:lang w:val="en-US"/>
        </w:rPr>
        <w:t xml:space="preserve">       </w:t>
      </w:r>
      <w:r w:rsidR="00D71863" w:rsidRPr="00137726">
        <w:rPr>
          <w:b/>
          <w:bCs/>
          <w:lang w:val="en-US"/>
        </w:rPr>
        <w:t>Review of CTC Progress</w:t>
      </w:r>
      <w:r w:rsidRPr="00137726">
        <w:rPr>
          <w:b/>
          <w:bCs/>
          <w:lang w:val="en-US"/>
        </w:rPr>
        <w:t xml:space="preserve">                        </w:t>
      </w:r>
    </w:p>
    <w:p w14:paraId="66219F23" w14:textId="10EC9841" w:rsidR="0054177C" w:rsidRDefault="00137726" w:rsidP="009D0656">
      <w:pPr>
        <w:spacing w:after="0"/>
        <w:jc w:val="both"/>
        <w:rPr>
          <w:lang w:val="en-US"/>
        </w:rPr>
      </w:pPr>
      <w:r w:rsidRPr="00155E7F">
        <w:rPr>
          <w:b/>
          <w:bCs/>
          <w:lang w:val="en-US"/>
        </w:rPr>
        <w:t>4.1.1</w:t>
      </w:r>
      <w:r>
        <w:rPr>
          <w:lang w:val="en-US"/>
        </w:rPr>
        <w:t xml:space="preserve">    </w:t>
      </w:r>
      <w:r w:rsidR="004E6724">
        <w:rPr>
          <w:lang w:val="en-US"/>
        </w:rPr>
        <w:t xml:space="preserve">The </w:t>
      </w:r>
      <w:r w:rsidR="0054177C">
        <w:rPr>
          <w:lang w:val="en-US"/>
        </w:rPr>
        <w:t>most recent</w:t>
      </w:r>
      <w:r w:rsidR="004E6724">
        <w:rPr>
          <w:lang w:val="en-US"/>
        </w:rPr>
        <w:t xml:space="preserve"> approach </w:t>
      </w:r>
      <w:r w:rsidR="007A48B2">
        <w:rPr>
          <w:lang w:val="en-US"/>
        </w:rPr>
        <w:t xml:space="preserve">for a further meeting with the Community Services </w:t>
      </w:r>
      <w:r w:rsidR="00423A11">
        <w:rPr>
          <w:lang w:val="en-US"/>
        </w:rPr>
        <w:t>Director, Alan Allen</w:t>
      </w:r>
      <w:r>
        <w:rPr>
          <w:lang w:val="en-US"/>
        </w:rPr>
        <w:t xml:space="preserve"> (AA)</w:t>
      </w:r>
      <w:r w:rsidR="00423A11">
        <w:rPr>
          <w:lang w:val="en-US"/>
        </w:rPr>
        <w:t>, and CS Chair,</w:t>
      </w:r>
      <w:r w:rsidR="009D0656">
        <w:rPr>
          <w:lang w:val="en-US"/>
        </w:rPr>
        <w:t xml:space="preserve"> </w:t>
      </w:r>
      <w:r w:rsidR="00C51A05">
        <w:rPr>
          <w:lang w:val="en-US"/>
        </w:rPr>
        <w:t>Cllr Stuart Hirst</w:t>
      </w:r>
      <w:r>
        <w:rPr>
          <w:lang w:val="en-US"/>
        </w:rPr>
        <w:t xml:space="preserve"> (</w:t>
      </w:r>
      <w:r w:rsidR="000E6647">
        <w:rPr>
          <w:lang w:val="en-US"/>
        </w:rPr>
        <w:t>SH) was</w:t>
      </w:r>
      <w:r w:rsidR="00C51A05">
        <w:rPr>
          <w:lang w:val="en-US"/>
        </w:rPr>
        <w:t xml:space="preserve"> </w:t>
      </w:r>
      <w:r w:rsidR="00F52FD2">
        <w:rPr>
          <w:lang w:val="en-US"/>
        </w:rPr>
        <w:t>led by Cllr Ryan Corney</w:t>
      </w:r>
      <w:r w:rsidR="000226D9">
        <w:rPr>
          <w:lang w:val="en-US"/>
        </w:rPr>
        <w:t xml:space="preserve"> (RC)</w:t>
      </w:r>
      <w:r w:rsidR="00F52FD2">
        <w:rPr>
          <w:lang w:val="en-US"/>
        </w:rPr>
        <w:t xml:space="preserve">. At the </w:t>
      </w:r>
      <w:r>
        <w:rPr>
          <w:lang w:val="en-US"/>
        </w:rPr>
        <w:t>r</w:t>
      </w:r>
      <w:r w:rsidR="00F52FD2">
        <w:rPr>
          <w:lang w:val="en-US"/>
        </w:rPr>
        <w:t>equest of</w:t>
      </w:r>
      <w:r w:rsidR="009D0656">
        <w:rPr>
          <w:lang w:val="en-US"/>
        </w:rPr>
        <w:t xml:space="preserve"> </w:t>
      </w:r>
      <w:r w:rsidR="00F52FD2">
        <w:rPr>
          <w:lang w:val="en-US"/>
        </w:rPr>
        <w:t>AA and SH</w:t>
      </w:r>
      <w:r w:rsidR="000E6647">
        <w:rPr>
          <w:lang w:val="en-US"/>
        </w:rPr>
        <w:t>,</w:t>
      </w:r>
      <w:r w:rsidR="00F52FD2">
        <w:rPr>
          <w:lang w:val="en-US"/>
        </w:rPr>
        <w:t xml:space="preserve"> </w:t>
      </w:r>
      <w:r w:rsidR="004B6123">
        <w:rPr>
          <w:lang w:val="en-US"/>
        </w:rPr>
        <w:t xml:space="preserve">a detailed dossier of new and, significant existing, information supporting the case for RVBC’s </w:t>
      </w:r>
      <w:r w:rsidR="00F20BBB">
        <w:rPr>
          <w:lang w:val="en-US"/>
        </w:rPr>
        <w:t xml:space="preserve">applications to the Land Registry for Heald and St. Mary’s </w:t>
      </w:r>
      <w:r w:rsidR="00EA2544">
        <w:rPr>
          <w:lang w:val="en-US"/>
        </w:rPr>
        <w:t>W</w:t>
      </w:r>
      <w:r w:rsidR="00F20BBB">
        <w:rPr>
          <w:lang w:val="en-US"/>
        </w:rPr>
        <w:t>e</w:t>
      </w:r>
      <w:r w:rsidR="00EA2544">
        <w:rPr>
          <w:lang w:val="en-US"/>
        </w:rPr>
        <w:t>lls was prepared and submitted</w:t>
      </w:r>
      <w:r w:rsidR="005A0233">
        <w:rPr>
          <w:lang w:val="en-US"/>
        </w:rPr>
        <w:t xml:space="preserve"> for their consideration by RC on behalf of CTWCC on</w:t>
      </w:r>
      <w:r w:rsidR="001C25BD">
        <w:rPr>
          <w:lang w:val="en-US"/>
        </w:rPr>
        <w:t xml:space="preserve"> 1</w:t>
      </w:r>
      <w:r w:rsidR="001F59E7">
        <w:rPr>
          <w:lang w:val="en-US"/>
        </w:rPr>
        <w:t>2</w:t>
      </w:r>
      <w:r w:rsidR="001C25BD" w:rsidRPr="001C25BD">
        <w:rPr>
          <w:vertAlign w:val="superscript"/>
          <w:lang w:val="en-US"/>
        </w:rPr>
        <w:t>th</w:t>
      </w:r>
      <w:r w:rsidR="001C25BD">
        <w:rPr>
          <w:lang w:val="en-US"/>
        </w:rPr>
        <w:t xml:space="preserve"> Sept. 2024</w:t>
      </w:r>
      <w:r w:rsidR="001F59E7">
        <w:rPr>
          <w:lang w:val="en-US"/>
        </w:rPr>
        <w:t xml:space="preserve">. </w:t>
      </w:r>
      <w:r w:rsidR="005A0233">
        <w:rPr>
          <w:lang w:val="en-US"/>
        </w:rPr>
        <w:t xml:space="preserve"> </w:t>
      </w:r>
      <w:r w:rsidR="00EA2544">
        <w:rPr>
          <w:lang w:val="en-US"/>
        </w:rPr>
        <w:t xml:space="preserve"> </w:t>
      </w:r>
      <w:r w:rsidR="009D0656">
        <w:rPr>
          <w:lang w:val="en-US"/>
        </w:rPr>
        <w:t xml:space="preserve">     </w:t>
      </w:r>
    </w:p>
    <w:p w14:paraId="3EA08853" w14:textId="6F685BE7" w:rsidR="000226D9" w:rsidRDefault="0054177C" w:rsidP="009D0656">
      <w:pPr>
        <w:spacing w:after="0"/>
        <w:jc w:val="both"/>
        <w:rPr>
          <w:lang w:val="en-US"/>
        </w:rPr>
      </w:pPr>
      <w:r w:rsidRPr="00155E7F">
        <w:rPr>
          <w:b/>
          <w:bCs/>
          <w:lang w:val="en-US"/>
        </w:rPr>
        <w:t>4.</w:t>
      </w:r>
      <w:r w:rsidR="00137726" w:rsidRPr="00155E7F">
        <w:rPr>
          <w:b/>
          <w:bCs/>
          <w:lang w:val="en-US"/>
        </w:rPr>
        <w:t>1.</w:t>
      </w:r>
      <w:r w:rsidRPr="00155E7F">
        <w:rPr>
          <w:b/>
          <w:bCs/>
          <w:lang w:val="en-US"/>
        </w:rPr>
        <w:t>2</w:t>
      </w:r>
      <w:r>
        <w:rPr>
          <w:lang w:val="en-US"/>
        </w:rPr>
        <w:tab/>
      </w:r>
      <w:r w:rsidR="00D30E1E">
        <w:rPr>
          <w:lang w:val="en-US"/>
        </w:rPr>
        <w:t xml:space="preserve">By </w:t>
      </w:r>
      <w:r w:rsidR="00CC1ECE">
        <w:rPr>
          <w:lang w:val="en-US"/>
        </w:rPr>
        <w:t xml:space="preserve">this meeting </w:t>
      </w:r>
      <w:r w:rsidR="00D30E1E">
        <w:rPr>
          <w:lang w:val="en-US"/>
        </w:rPr>
        <w:t xml:space="preserve">no response had been received by CTWCC </w:t>
      </w:r>
      <w:r w:rsidR="000226D9">
        <w:rPr>
          <w:lang w:val="en-US"/>
        </w:rPr>
        <w:t xml:space="preserve">from RVBC via RC. </w:t>
      </w:r>
      <w:r w:rsidR="00D70244">
        <w:rPr>
          <w:lang w:val="en-US"/>
        </w:rPr>
        <w:t xml:space="preserve">IB’s understanding was that </w:t>
      </w:r>
      <w:r w:rsidR="00623E4D">
        <w:rPr>
          <w:lang w:val="en-US"/>
        </w:rPr>
        <w:t>RVBC,</w:t>
      </w:r>
      <w:r w:rsidR="00D70244">
        <w:rPr>
          <w:lang w:val="en-US"/>
        </w:rPr>
        <w:t xml:space="preserve"> </w:t>
      </w:r>
      <w:r w:rsidR="0050279A">
        <w:rPr>
          <w:lang w:val="en-US"/>
        </w:rPr>
        <w:t xml:space="preserve">while hinting that they were </w:t>
      </w:r>
      <w:r w:rsidR="008A6751">
        <w:rPr>
          <w:lang w:val="en-US"/>
        </w:rPr>
        <w:t xml:space="preserve">now finally </w:t>
      </w:r>
      <w:r w:rsidR="006437C8">
        <w:rPr>
          <w:lang w:val="en-US"/>
        </w:rPr>
        <w:t>‘</w:t>
      </w:r>
      <w:r w:rsidR="008A6751" w:rsidRPr="006437C8">
        <w:rPr>
          <w:i/>
          <w:iCs/>
          <w:lang w:val="en-US"/>
        </w:rPr>
        <w:t>considering</w:t>
      </w:r>
      <w:r w:rsidR="006437C8">
        <w:rPr>
          <w:lang w:val="en-US"/>
        </w:rPr>
        <w:t>’</w:t>
      </w:r>
      <w:r w:rsidR="008A6751">
        <w:rPr>
          <w:lang w:val="en-US"/>
        </w:rPr>
        <w:t xml:space="preserve"> the ‘ownership issues</w:t>
      </w:r>
      <w:proofErr w:type="gramStart"/>
      <w:r w:rsidR="008A6751">
        <w:rPr>
          <w:lang w:val="en-US"/>
        </w:rPr>
        <w:t>’</w:t>
      </w:r>
      <w:r w:rsidR="006437C8">
        <w:rPr>
          <w:lang w:val="en-US"/>
        </w:rPr>
        <w:t>,</w:t>
      </w:r>
      <w:proofErr w:type="gramEnd"/>
      <w:r w:rsidR="008A6751">
        <w:rPr>
          <w:lang w:val="en-US"/>
        </w:rPr>
        <w:t xml:space="preserve"> </w:t>
      </w:r>
      <w:r w:rsidR="004F5D1C" w:rsidRPr="006437C8">
        <w:rPr>
          <w:i/>
          <w:iCs/>
          <w:lang w:val="en-US"/>
        </w:rPr>
        <w:t xml:space="preserve">they </w:t>
      </w:r>
      <w:r w:rsidR="00D70244" w:rsidRPr="006437C8">
        <w:rPr>
          <w:i/>
          <w:iCs/>
          <w:lang w:val="en-US"/>
        </w:rPr>
        <w:t xml:space="preserve">had </w:t>
      </w:r>
      <w:r w:rsidR="0050279A" w:rsidRPr="006437C8">
        <w:rPr>
          <w:i/>
          <w:iCs/>
          <w:lang w:val="en-US"/>
        </w:rPr>
        <w:t>requested</w:t>
      </w:r>
      <w:r w:rsidR="00D70244" w:rsidRPr="006437C8">
        <w:rPr>
          <w:i/>
          <w:iCs/>
          <w:lang w:val="en-US"/>
        </w:rPr>
        <w:t xml:space="preserve"> f</w:t>
      </w:r>
      <w:r w:rsidR="0050279A" w:rsidRPr="006437C8">
        <w:rPr>
          <w:i/>
          <w:iCs/>
          <w:lang w:val="en-US"/>
        </w:rPr>
        <w:t xml:space="preserve">urther information </w:t>
      </w:r>
      <w:r w:rsidR="004F5D1C" w:rsidRPr="006437C8">
        <w:rPr>
          <w:i/>
          <w:iCs/>
          <w:lang w:val="en-US"/>
        </w:rPr>
        <w:t xml:space="preserve">from </w:t>
      </w:r>
      <w:r w:rsidR="006437C8" w:rsidRPr="006437C8">
        <w:rPr>
          <w:i/>
          <w:iCs/>
          <w:lang w:val="en-US"/>
        </w:rPr>
        <w:t>CTWCC</w:t>
      </w:r>
      <w:r w:rsidR="006437C8">
        <w:rPr>
          <w:i/>
          <w:iCs/>
          <w:lang w:val="en-US"/>
        </w:rPr>
        <w:t>’</w:t>
      </w:r>
      <w:r w:rsidR="006437C8" w:rsidRPr="006437C8">
        <w:rPr>
          <w:i/>
          <w:iCs/>
          <w:lang w:val="en-US"/>
        </w:rPr>
        <w:t>.</w:t>
      </w:r>
    </w:p>
    <w:p w14:paraId="26481E00" w14:textId="74B66A53" w:rsidR="00C65BC5" w:rsidRDefault="000226D9" w:rsidP="009D0656">
      <w:pPr>
        <w:spacing w:after="0"/>
        <w:jc w:val="both"/>
        <w:rPr>
          <w:lang w:val="en-US"/>
        </w:rPr>
      </w:pPr>
      <w:r w:rsidRPr="00155E7F">
        <w:rPr>
          <w:b/>
          <w:bCs/>
          <w:lang w:val="en-US"/>
        </w:rPr>
        <w:t>4.1.3</w:t>
      </w:r>
      <w:r>
        <w:rPr>
          <w:lang w:val="en-US"/>
        </w:rPr>
        <w:t xml:space="preserve">   </w:t>
      </w:r>
      <w:r w:rsidR="00135506">
        <w:rPr>
          <w:lang w:val="en-US"/>
        </w:rPr>
        <w:t xml:space="preserve"> Subsequent to this meeting </w:t>
      </w:r>
      <w:r w:rsidR="00883E2B">
        <w:rPr>
          <w:lang w:val="en-US"/>
        </w:rPr>
        <w:t xml:space="preserve">AA’s response to RC dated </w:t>
      </w:r>
      <w:r w:rsidR="00B10FB2">
        <w:rPr>
          <w:lang w:val="en-US"/>
        </w:rPr>
        <w:t>17</w:t>
      </w:r>
      <w:r w:rsidR="00B10FB2" w:rsidRPr="00B10FB2">
        <w:rPr>
          <w:vertAlign w:val="superscript"/>
          <w:lang w:val="en-US"/>
        </w:rPr>
        <w:t>th</w:t>
      </w:r>
      <w:r w:rsidR="00B10FB2">
        <w:rPr>
          <w:lang w:val="en-US"/>
        </w:rPr>
        <w:t xml:space="preserve"> Dec was obtained. It stated: </w:t>
      </w:r>
    </w:p>
    <w:p w14:paraId="5899DAE7" w14:textId="77777777" w:rsidR="00AE6F18" w:rsidRDefault="00C65BC5" w:rsidP="00AE6F18">
      <w:pPr>
        <w:spacing w:after="0"/>
        <w:rPr>
          <w:rFonts w:ascii="Aptos" w:eastAsia="Aptos" w:hAnsi="Aptos" w:cs="Aptos"/>
          <w:i/>
          <w:iCs/>
          <w:kern w:val="0"/>
        </w:rPr>
      </w:pPr>
      <w:r w:rsidRPr="00C65BC5">
        <w:rPr>
          <w:i/>
          <w:iCs/>
          <w:lang w:val="en-US"/>
        </w:rPr>
        <w:t>‘</w:t>
      </w:r>
      <w:r w:rsidRPr="00C65BC5">
        <w:rPr>
          <w:rFonts w:ascii="Aptos" w:eastAsia="Aptos" w:hAnsi="Aptos" w:cs="Aptos"/>
          <w:i/>
          <w:iCs/>
          <w:kern w:val="0"/>
          <w:lang w:val="da-DK"/>
        </w:rPr>
        <w:t>Hi Ryan, </w:t>
      </w:r>
      <w:r w:rsidRPr="00C65BC5">
        <w:rPr>
          <w:rFonts w:ascii="Aptos" w:eastAsia="Aptos" w:hAnsi="Aptos" w:cs="Aptos"/>
          <w:i/>
          <w:iCs/>
          <w:kern w:val="0"/>
        </w:rPr>
        <w:t>Thanks for the email, we are looking at ownership but currently the position remains that we don’t think we can take them on. I do feel this shouldn’t stop any group developing activity at the wells though.  The surveys should be very useful and interesting, I think. Thanks Adam</w:t>
      </w:r>
      <w:r w:rsidR="00AE6F18">
        <w:rPr>
          <w:rFonts w:ascii="Aptos" w:eastAsia="Aptos" w:hAnsi="Aptos" w:cs="Aptos"/>
          <w:i/>
          <w:iCs/>
          <w:kern w:val="0"/>
        </w:rPr>
        <w:t>’</w:t>
      </w:r>
      <w:r w:rsidR="004F5D1C">
        <w:rPr>
          <w:rFonts w:ascii="Aptos" w:eastAsia="Aptos" w:hAnsi="Aptos" w:cs="Aptos"/>
          <w:i/>
          <w:iCs/>
          <w:kern w:val="0"/>
        </w:rPr>
        <w:t>.</w:t>
      </w:r>
      <w:r w:rsidRPr="00C65BC5">
        <w:rPr>
          <w:rFonts w:ascii="Aptos" w:eastAsia="Aptos" w:hAnsi="Aptos" w:cs="Aptos"/>
          <w:i/>
          <w:iCs/>
          <w:kern w:val="0"/>
        </w:rPr>
        <w:t xml:space="preserve">  </w:t>
      </w:r>
    </w:p>
    <w:p w14:paraId="7A473114" w14:textId="5B73F7B9" w:rsidR="009D0656" w:rsidRPr="00AE6F18" w:rsidRDefault="008903C5" w:rsidP="00AE6F18">
      <w:pPr>
        <w:spacing w:after="0"/>
        <w:rPr>
          <w:rFonts w:ascii="Aptos" w:eastAsia="Aptos" w:hAnsi="Aptos" w:cs="Aptos"/>
          <w:i/>
          <w:iCs/>
          <w:kern w:val="0"/>
        </w:rPr>
      </w:pPr>
      <w:r w:rsidRPr="00155E7F">
        <w:rPr>
          <w:b/>
          <w:bCs/>
          <w:lang w:val="en-US"/>
        </w:rPr>
        <w:t>4.1.4</w:t>
      </w:r>
      <w:r>
        <w:rPr>
          <w:lang w:val="en-US"/>
        </w:rPr>
        <w:t xml:space="preserve">    </w:t>
      </w:r>
      <w:r w:rsidR="00623E4D">
        <w:rPr>
          <w:lang w:val="en-US"/>
        </w:rPr>
        <w:t xml:space="preserve"> </w:t>
      </w:r>
      <w:r>
        <w:rPr>
          <w:lang w:val="en-US"/>
        </w:rPr>
        <w:t>It was unanimously agreed that th</w:t>
      </w:r>
      <w:r w:rsidR="00D65DAF">
        <w:rPr>
          <w:lang w:val="en-US"/>
        </w:rPr>
        <w:t xml:space="preserve">e absence of any formal or direct response to the information </w:t>
      </w:r>
      <w:r w:rsidR="00CE1F9D">
        <w:rPr>
          <w:lang w:val="en-US"/>
        </w:rPr>
        <w:t xml:space="preserve">provided by CTWCC to RVBC was </w:t>
      </w:r>
      <w:r w:rsidR="0021316F">
        <w:rPr>
          <w:lang w:val="en-US"/>
        </w:rPr>
        <w:t>disappointing</w:t>
      </w:r>
      <w:r w:rsidR="002B5D5E">
        <w:rPr>
          <w:lang w:val="en-US"/>
        </w:rPr>
        <w:t>, con</w:t>
      </w:r>
      <w:r w:rsidR="00F42E3A">
        <w:rPr>
          <w:lang w:val="en-US"/>
        </w:rPr>
        <w:t>tradictory and confusing.</w:t>
      </w:r>
      <w:r w:rsidR="0021316F">
        <w:rPr>
          <w:lang w:val="en-US"/>
        </w:rPr>
        <w:t xml:space="preserve"> </w:t>
      </w:r>
    </w:p>
    <w:p w14:paraId="68BFB66F" w14:textId="0FD9F1EE" w:rsidR="0021316F" w:rsidRDefault="0021316F" w:rsidP="009D0656">
      <w:pPr>
        <w:spacing w:after="0"/>
        <w:jc w:val="both"/>
        <w:rPr>
          <w:lang w:val="en-US"/>
        </w:rPr>
      </w:pPr>
      <w:r w:rsidRPr="00155E7F">
        <w:rPr>
          <w:b/>
          <w:bCs/>
          <w:lang w:val="en-US"/>
        </w:rPr>
        <w:lastRenderedPageBreak/>
        <w:t>4.1.5</w:t>
      </w:r>
      <w:r>
        <w:rPr>
          <w:lang w:val="en-US"/>
        </w:rPr>
        <w:t xml:space="preserve">  </w:t>
      </w:r>
      <w:r w:rsidR="00623E4D">
        <w:rPr>
          <w:lang w:val="en-US"/>
        </w:rPr>
        <w:t xml:space="preserve"> </w:t>
      </w:r>
      <w:r>
        <w:rPr>
          <w:lang w:val="en-US"/>
        </w:rPr>
        <w:t xml:space="preserve">It was unanimously agreed that </w:t>
      </w:r>
      <w:r w:rsidR="00E24CC1">
        <w:rPr>
          <w:lang w:val="en-US"/>
        </w:rPr>
        <w:t>CTWC would now review its existing strategy of trying to me</w:t>
      </w:r>
      <w:r w:rsidR="00D449D0">
        <w:rPr>
          <w:lang w:val="en-US"/>
        </w:rPr>
        <w:t>e</w:t>
      </w:r>
      <w:r w:rsidR="00E24CC1">
        <w:rPr>
          <w:lang w:val="en-US"/>
        </w:rPr>
        <w:t xml:space="preserve">t with Officers and Senior </w:t>
      </w:r>
      <w:r w:rsidR="00D15916">
        <w:rPr>
          <w:lang w:val="en-US"/>
        </w:rPr>
        <w:t>Councillors. A Meeting to do so was subs</w:t>
      </w:r>
      <w:r w:rsidR="00C917A7">
        <w:rPr>
          <w:lang w:val="en-US"/>
        </w:rPr>
        <w:t xml:space="preserve">equently agreed for 11.00am on </w:t>
      </w:r>
      <w:r w:rsidR="00D449D0">
        <w:rPr>
          <w:lang w:val="en-US"/>
        </w:rPr>
        <w:t>17</w:t>
      </w:r>
      <w:r w:rsidR="00D449D0" w:rsidRPr="00D449D0">
        <w:rPr>
          <w:vertAlign w:val="superscript"/>
          <w:lang w:val="en-US"/>
        </w:rPr>
        <w:t>th</w:t>
      </w:r>
      <w:r w:rsidR="00D449D0">
        <w:rPr>
          <w:lang w:val="en-US"/>
        </w:rPr>
        <w:t xml:space="preserve"> Jan 2025. </w:t>
      </w:r>
    </w:p>
    <w:p w14:paraId="1A78B350" w14:textId="06295C48" w:rsidR="007D15FE" w:rsidRDefault="0037082E" w:rsidP="009D0656">
      <w:pPr>
        <w:spacing w:after="0"/>
        <w:jc w:val="both"/>
        <w:rPr>
          <w:b/>
          <w:bCs/>
          <w:lang w:val="en-US"/>
        </w:rPr>
      </w:pPr>
      <w:r w:rsidRPr="00155E7F">
        <w:rPr>
          <w:b/>
          <w:bCs/>
          <w:lang w:val="en-US"/>
        </w:rPr>
        <w:t>4.1.6</w:t>
      </w:r>
      <w:r w:rsidRPr="00155E7F">
        <w:rPr>
          <w:b/>
          <w:bCs/>
          <w:lang w:val="en-US"/>
        </w:rPr>
        <w:tab/>
      </w:r>
      <w:r>
        <w:rPr>
          <w:lang w:val="en-US"/>
        </w:rPr>
        <w:t xml:space="preserve">It was further </w:t>
      </w:r>
      <w:r w:rsidR="005D6981">
        <w:rPr>
          <w:lang w:val="en-US"/>
        </w:rPr>
        <w:t>agreed</w:t>
      </w:r>
      <w:r>
        <w:rPr>
          <w:lang w:val="en-US"/>
        </w:rPr>
        <w:t xml:space="preserve"> by all attending this </w:t>
      </w:r>
      <w:r w:rsidR="000314D2">
        <w:rPr>
          <w:lang w:val="en-US"/>
        </w:rPr>
        <w:t>meeting</w:t>
      </w:r>
      <w:r w:rsidR="0007027C">
        <w:rPr>
          <w:lang w:val="en-US"/>
        </w:rPr>
        <w:t xml:space="preserve"> that the case for adopting all three well</w:t>
      </w:r>
      <w:r w:rsidR="005A2C05">
        <w:rPr>
          <w:lang w:val="en-US"/>
        </w:rPr>
        <w:t xml:space="preserve">s </w:t>
      </w:r>
      <w:r w:rsidR="0007027C">
        <w:rPr>
          <w:lang w:val="en-US"/>
        </w:rPr>
        <w:t xml:space="preserve">should be considered at either at Full Council </w:t>
      </w:r>
      <w:r w:rsidR="005A2C05">
        <w:rPr>
          <w:lang w:val="en-US"/>
        </w:rPr>
        <w:t>and/</w:t>
      </w:r>
      <w:r w:rsidR="00782287">
        <w:rPr>
          <w:lang w:val="en-US"/>
        </w:rPr>
        <w:t>or Community Services Committee meeting</w:t>
      </w:r>
      <w:r w:rsidR="00EB537F">
        <w:rPr>
          <w:lang w:val="en-US"/>
        </w:rPr>
        <w:t xml:space="preserve"> at a date to be agreed.</w:t>
      </w:r>
      <w:r w:rsidR="00782287">
        <w:rPr>
          <w:lang w:val="en-US"/>
        </w:rPr>
        <w:t xml:space="preserve"> </w:t>
      </w:r>
      <w:r w:rsidR="00476B1D">
        <w:rPr>
          <w:lang w:val="en-US"/>
        </w:rPr>
        <w:t xml:space="preserve">Just when this </w:t>
      </w:r>
      <w:r w:rsidR="005D6981">
        <w:rPr>
          <w:lang w:val="en-US"/>
        </w:rPr>
        <w:t>should</w:t>
      </w:r>
      <w:r w:rsidR="00476B1D">
        <w:rPr>
          <w:lang w:val="en-US"/>
        </w:rPr>
        <w:t xml:space="preserve"> </w:t>
      </w:r>
      <w:r w:rsidR="005A2C05">
        <w:rPr>
          <w:lang w:val="en-US"/>
        </w:rPr>
        <w:t>be</w:t>
      </w:r>
      <w:r w:rsidR="005D6981">
        <w:rPr>
          <w:lang w:val="en-US"/>
        </w:rPr>
        <w:t>, to be</w:t>
      </w:r>
      <w:r w:rsidR="005A2C05">
        <w:rPr>
          <w:lang w:val="en-US"/>
        </w:rPr>
        <w:t xml:space="preserve"> considered further.</w:t>
      </w:r>
    </w:p>
    <w:p w14:paraId="10BD2872" w14:textId="77777777" w:rsidR="007D15FE" w:rsidRDefault="007D15FE" w:rsidP="009D0656">
      <w:pPr>
        <w:spacing w:after="0"/>
        <w:jc w:val="both"/>
        <w:rPr>
          <w:b/>
          <w:bCs/>
          <w:lang w:val="en-US"/>
        </w:rPr>
      </w:pPr>
    </w:p>
    <w:p w14:paraId="427305F0" w14:textId="2383C22E" w:rsidR="003C05CC" w:rsidRDefault="003C05CC" w:rsidP="009D0656">
      <w:pPr>
        <w:spacing w:after="0"/>
        <w:jc w:val="both"/>
        <w:rPr>
          <w:lang w:val="en-US"/>
        </w:rPr>
      </w:pPr>
      <w:r w:rsidRPr="003C05CC">
        <w:rPr>
          <w:b/>
          <w:bCs/>
          <w:lang w:val="en-US"/>
        </w:rPr>
        <w:t>4.2</w:t>
      </w:r>
      <w:r w:rsidRPr="003C05CC">
        <w:rPr>
          <w:b/>
          <w:bCs/>
          <w:lang w:val="en-US"/>
        </w:rPr>
        <w:tab/>
        <w:t>Review of Progress with RVBC</w:t>
      </w:r>
      <w:r>
        <w:rPr>
          <w:b/>
          <w:bCs/>
          <w:lang w:val="en-US"/>
        </w:rPr>
        <w:t xml:space="preserve">: </w:t>
      </w:r>
      <w:r w:rsidRPr="001D512B">
        <w:rPr>
          <w:lang w:val="en-US"/>
        </w:rPr>
        <w:t>No</w:t>
      </w:r>
      <w:r w:rsidR="001D512B" w:rsidRPr="001D512B">
        <w:rPr>
          <w:lang w:val="en-US"/>
        </w:rPr>
        <w:t>ne to date as recorded above</w:t>
      </w:r>
    </w:p>
    <w:p w14:paraId="0465DAF0" w14:textId="77777777" w:rsidR="001D512B" w:rsidRDefault="001D512B" w:rsidP="009D0656">
      <w:pPr>
        <w:spacing w:after="0"/>
        <w:jc w:val="both"/>
        <w:rPr>
          <w:lang w:val="en-US"/>
        </w:rPr>
      </w:pPr>
    </w:p>
    <w:p w14:paraId="4FDC493E" w14:textId="4C7BD105" w:rsidR="009F73C0" w:rsidRPr="009F73C0" w:rsidRDefault="008629BE" w:rsidP="009D0656">
      <w:pPr>
        <w:spacing w:after="0"/>
        <w:jc w:val="both"/>
        <w:rPr>
          <w:b/>
          <w:bCs/>
          <w:lang w:val="en-US"/>
        </w:rPr>
      </w:pPr>
      <w:r>
        <w:rPr>
          <w:b/>
          <w:bCs/>
          <w:lang w:val="en-US"/>
        </w:rPr>
        <w:t>5</w:t>
      </w:r>
      <w:r w:rsidR="009F73C0" w:rsidRPr="009F73C0">
        <w:rPr>
          <w:b/>
          <w:bCs/>
          <w:lang w:val="en-US"/>
        </w:rPr>
        <w:t>.0</w:t>
      </w:r>
      <w:r w:rsidR="009F73C0" w:rsidRPr="009F73C0">
        <w:rPr>
          <w:b/>
          <w:bCs/>
          <w:lang w:val="en-US"/>
        </w:rPr>
        <w:tab/>
        <w:t>Advice and support from Stakeholders/Supporters</w:t>
      </w:r>
    </w:p>
    <w:p w14:paraId="090A5E71" w14:textId="4353D4FB" w:rsidR="009F73C0" w:rsidRPr="009F73C0" w:rsidRDefault="002A6A4F" w:rsidP="009D0656">
      <w:pPr>
        <w:spacing w:after="0"/>
        <w:jc w:val="both"/>
        <w:rPr>
          <w:lang w:val="en-US"/>
        </w:rPr>
      </w:pPr>
      <w:r w:rsidRPr="00155E7F">
        <w:rPr>
          <w:b/>
          <w:bCs/>
          <w:lang w:val="en-US"/>
        </w:rPr>
        <w:t>5</w:t>
      </w:r>
      <w:r w:rsidR="009F73C0" w:rsidRPr="00155E7F">
        <w:rPr>
          <w:b/>
          <w:bCs/>
          <w:lang w:val="en-US"/>
        </w:rPr>
        <w:t>.1</w:t>
      </w:r>
      <w:r w:rsidR="009F73C0" w:rsidRPr="009F73C0">
        <w:rPr>
          <w:lang w:val="en-US"/>
        </w:rPr>
        <w:tab/>
        <w:t xml:space="preserve">UCLan: </w:t>
      </w:r>
      <w:r w:rsidR="00BA49A2">
        <w:rPr>
          <w:lang w:val="en-US"/>
        </w:rPr>
        <w:t xml:space="preserve"> </w:t>
      </w:r>
      <w:r w:rsidR="003C09F7">
        <w:rPr>
          <w:lang w:val="en-US"/>
        </w:rPr>
        <w:t xml:space="preserve"> </w:t>
      </w:r>
      <w:r w:rsidR="009F73C0" w:rsidRPr="009F73C0">
        <w:rPr>
          <w:lang w:val="en-US"/>
        </w:rPr>
        <w:t>Dept of Post Grad Conservation Studies: Student &amp; Post Grad Surveyors involvement</w:t>
      </w:r>
    </w:p>
    <w:p w14:paraId="592F7090" w14:textId="77777777" w:rsidR="00DD50BA" w:rsidRDefault="009F73C0" w:rsidP="009D0656">
      <w:pPr>
        <w:numPr>
          <w:ilvl w:val="0"/>
          <w:numId w:val="5"/>
        </w:numPr>
        <w:spacing w:after="0"/>
        <w:jc w:val="both"/>
        <w:rPr>
          <w:lang w:val="en-US"/>
        </w:rPr>
      </w:pPr>
      <w:r w:rsidRPr="009F73C0">
        <w:rPr>
          <w:lang w:val="en-US"/>
        </w:rPr>
        <w:t>Measured Survey and Condition Report</w:t>
      </w:r>
      <w:r w:rsidR="002A6A4F">
        <w:rPr>
          <w:lang w:val="en-US"/>
        </w:rPr>
        <w:t>:</w:t>
      </w:r>
      <w:r w:rsidR="0093016E">
        <w:rPr>
          <w:lang w:val="en-US"/>
        </w:rPr>
        <w:t xml:space="preserve"> </w:t>
      </w:r>
      <w:bookmarkStart w:id="1" w:name="_Hlk186353545"/>
      <w:r w:rsidR="00A350BB">
        <w:rPr>
          <w:lang w:val="en-US"/>
        </w:rPr>
        <w:t>An u</w:t>
      </w:r>
      <w:r w:rsidR="002A6A4F">
        <w:rPr>
          <w:lang w:val="en-US"/>
        </w:rPr>
        <w:t xml:space="preserve">pdate of work in progress to be </w:t>
      </w:r>
      <w:r w:rsidR="00A350BB">
        <w:rPr>
          <w:lang w:val="en-US"/>
        </w:rPr>
        <w:t>requested</w:t>
      </w:r>
      <w:r w:rsidR="002A6A4F">
        <w:rPr>
          <w:lang w:val="en-US"/>
        </w:rPr>
        <w:t xml:space="preserve"> in time for </w:t>
      </w:r>
      <w:r w:rsidR="00DA5C95">
        <w:rPr>
          <w:lang w:val="en-US"/>
        </w:rPr>
        <w:t>the</w:t>
      </w:r>
    </w:p>
    <w:p w14:paraId="6DD5D51D" w14:textId="5064D552" w:rsidR="009F73C0" w:rsidRPr="009F73C0" w:rsidRDefault="00DA5C95" w:rsidP="008E1207">
      <w:pPr>
        <w:spacing w:after="0"/>
        <w:ind w:firstLine="360"/>
        <w:jc w:val="both"/>
        <w:rPr>
          <w:lang w:val="en-US"/>
        </w:rPr>
      </w:pPr>
      <w:r>
        <w:rPr>
          <w:lang w:val="en-US"/>
        </w:rPr>
        <w:t>next</w:t>
      </w:r>
      <w:r w:rsidR="002A6A4F">
        <w:rPr>
          <w:lang w:val="en-US"/>
        </w:rPr>
        <w:t xml:space="preserve"> </w:t>
      </w:r>
      <w:r w:rsidR="00A350BB">
        <w:rPr>
          <w:lang w:val="en-US"/>
        </w:rPr>
        <w:t>meeting on 17</w:t>
      </w:r>
      <w:r w:rsidR="00A350BB" w:rsidRPr="00A350BB">
        <w:rPr>
          <w:vertAlign w:val="superscript"/>
          <w:lang w:val="en-US"/>
        </w:rPr>
        <w:t>th</w:t>
      </w:r>
      <w:r w:rsidR="00A350BB">
        <w:rPr>
          <w:lang w:val="en-US"/>
        </w:rPr>
        <w:t xml:space="preserve"> Jan. 2025 </w:t>
      </w:r>
    </w:p>
    <w:bookmarkEnd w:id="1"/>
    <w:p w14:paraId="17FDFF4D" w14:textId="77777777" w:rsidR="00203616" w:rsidRDefault="009F73C0" w:rsidP="00203616">
      <w:pPr>
        <w:pStyle w:val="ListParagraph"/>
        <w:numPr>
          <w:ilvl w:val="0"/>
          <w:numId w:val="5"/>
        </w:numPr>
        <w:spacing w:after="0"/>
        <w:rPr>
          <w:lang w:val="en-US"/>
        </w:rPr>
      </w:pPr>
      <w:r w:rsidRPr="0093016E">
        <w:rPr>
          <w:lang w:val="en-US"/>
        </w:rPr>
        <w:t>Heritage Assessment and Statement of Significance</w:t>
      </w:r>
      <w:r w:rsidR="0093016E" w:rsidRPr="0093016E">
        <w:rPr>
          <w:lang w:val="en-US"/>
        </w:rPr>
        <w:t xml:space="preserve">: An update of work in progress to be </w:t>
      </w:r>
      <w:r w:rsidR="00203616">
        <w:rPr>
          <w:lang w:val="en-US"/>
        </w:rPr>
        <w:t>requested in</w:t>
      </w:r>
    </w:p>
    <w:p w14:paraId="094CC458" w14:textId="3D76C073" w:rsidR="0093016E" w:rsidRPr="002D0A07" w:rsidRDefault="00203616" w:rsidP="00203616">
      <w:pPr>
        <w:spacing w:after="0"/>
        <w:ind w:left="360"/>
        <w:rPr>
          <w:lang w:val="en-US"/>
        </w:rPr>
      </w:pPr>
      <w:r w:rsidRPr="00203616">
        <w:rPr>
          <w:lang w:val="en-US"/>
        </w:rPr>
        <w:t xml:space="preserve"> time </w:t>
      </w:r>
      <w:proofErr w:type="gramStart"/>
      <w:r w:rsidR="008E1207" w:rsidRPr="00203616">
        <w:rPr>
          <w:lang w:val="en-US"/>
        </w:rPr>
        <w:t xml:space="preserve">for </w:t>
      </w:r>
      <w:r w:rsidR="002D0A07" w:rsidRPr="00203616">
        <w:rPr>
          <w:lang w:val="en-US"/>
        </w:rPr>
        <w:t xml:space="preserve"> </w:t>
      </w:r>
      <w:r>
        <w:rPr>
          <w:lang w:val="en-US"/>
        </w:rPr>
        <w:t>the</w:t>
      </w:r>
      <w:proofErr w:type="gramEnd"/>
      <w:r>
        <w:rPr>
          <w:lang w:val="en-US"/>
        </w:rPr>
        <w:t xml:space="preserve"> next meeting on 17</w:t>
      </w:r>
      <w:r w:rsidRPr="00203616">
        <w:rPr>
          <w:vertAlign w:val="superscript"/>
          <w:lang w:val="en-US"/>
        </w:rPr>
        <w:t>th</w:t>
      </w:r>
      <w:r>
        <w:rPr>
          <w:lang w:val="en-US"/>
        </w:rPr>
        <w:t xml:space="preserve"> Jan. 2025</w:t>
      </w:r>
      <w:r w:rsidR="00773638">
        <w:rPr>
          <w:lang w:val="en-US"/>
        </w:rPr>
        <w:t>.</w:t>
      </w:r>
    </w:p>
    <w:p w14:paraId="4908E4E6" w14:textId="6ED0F98D" w:rsidR="005A4CA9" w:rsidRDefault="003C09F7" w:rsidP="005A4CA9">
      <w:pPr>
        <w:spacing w:after="0"/>
        <w:jc w:val="both"/>
      </w:pPr>
      <w:r w:rsidRPr="00155E7F">
        <w:rPr>
          <w:b/>
          <w:bCs/>
        </w:rPr>
        <w:t>5</w:t>
      </w:r>
      <w:r w:rsidR="009F73C0" w:rsidRPr="00155E7F">
        <w:rPr>
          <w:b/>
          <w:bCs/>
        </w:rPr>
        <w:t>.2</w:t>
      </w:r>
      <w:r w:rsidR="009F73C0" w:rsidRPr="009F73C0">
        <w:tab/>
        <w:t>Manchester University: Centre for Medieval and Early Modern Studies: Review of Legal Issues</w:t>
      </w:r>
      <w:r w:rsidR="00D8066F">
        <w:t xml:space="preserve">: </w:t>
      </w:r>
    </w:p>
    <w:p w14:paraId="2D234193" w14:textId="71E4723D" w:rsidR="00E83DA4" w:rsidRDefault="00D8066F" w:rsidP="00191025">
      <w:pPr>
        <w:pStyle w:val="ListParagraph"/>
        <w:numPr>
          <w:ilvl w:val="0"/>
          <w:numId w:val="10"/>
        </w:numPr>
        <w:spacing w:after="0"/>
        <w:jc w:val="both"/>
      </w:pPr>
      <w:r>
        <w:t xml:space="preserve">SB reported that, for the time being no further advice or assistance is being sought </w:t>
      </w:r>
      <w:r w:rsidR="000B7A33">
        <w:t xml:space="preserve">from MU. </w:t>
      </w:r>
      <w:r w:rsidR="00F3067C">
        <w:t>For the record</w:t>
      </w:r>
      <w:r w:rsidR="00E83DA4">
        <w:t xml:space="preserve"> -</w:t>
      </w:r>
      <w:r w:rsidR="00C82023">
        <w:t>and at the core of this present unwarranted impasse -</w:t>
      </w:r>
      <w:r w:rsidR="00F3067C">
        <w:t xml:space="preserve"> </w:t>
      </w:r>
      <w:r w:rsidR="00153211">
        <w:t>Dr As</w:t>
      </w:r>
      <w:r w:rsidR="00F3067C">
        <w:t>hey Hanney’s (</w:t>
      </w:r>
      <w:r w:rsidR="00E83DA4">
        <w:t>L</w:t>
      </w:r>
      <w:r w:rsidR="00F3067C">
        <w:t xml:space="preserve">ecturer in </w:t>
      </w:r>
      <w:r w:rsidR="009E5EB6">
        <w:t>Property</w:t>
      </w:r>
      <w:r w:rsidR="00F3067C">
        <w:t xml:space="preserve"> Law</w:t>
      </w:r>
      <w:r w:rsidR="009E5EB6">
        <w:t xml:space="preserve">) </w:t>
      </w:r>
      <w:r w:rsidR="00E83DA4">
        <w:t xml:space="preserve">states </w:t>
      </w:r>
      <w:r w:rsidR="009E5EB6">
        <w:t>in his email of</w:t>
      </w:r>
      <w:r w:rsidR="00B2006C">
        <w:t xml:space="preserve"> 3</w:t>
      </w:r>
      <w:r w:rsidR="00B2006C" w:rsidRPr="00CB4083">
        <w:rPr>
          <w:vertAlign w:val="superscript"/>
        </w:rPr>
        <w:t>rd</w:t>
      </w:r>
      <w:r w:rsidR="00B2006C">
        <w:t xml:space="preserve"> Oct. </w:t>
      </w:r>
      <w:r w:rsidR="00193E0C">
        <w:t>202</w:t>
      </w:r>
      <w:r w:rsidR="00216C3D">
        <w:t>4</w:t>
      </w:r>
      <w:r w:rsidR="00CB4083">
        <w:t>:</w:t>
      </w:r>
    </w:p>
    <w:p w14:paraId="30446EBB" w14:textId="4A07ED31" w:rsidR="009E5EB6" w:rsidRPr="009E5EB6" w:rsidRDefault="009E5EB6" w:rsidP="005A4CA9">
      <w:pPr>
        <w:spacing w:after="0"/>
        <w:jc w:val="both"/>
        <w:rPr>
          <w:rFonts w:ascii="Aptos" w:eastAsia="Times New Roman" w:hAnsi="Aptos" w:cs="Aptos"/>
          <w:color w:val="000000"/>
          <w:kern w:val="0"/>
          <w:lang w:eastAsia="en-GB"/>
          <w14:ligatures w14:val="none"/>
        </w:rPr>
      </w:pPr>
      <w:r>
        <w:t xml:space="preserve"> ‘…….</w:t>
      </w:r>
      <w:r w:rsidR="009F73C0" w:rsidRPr="009F73C0">
        <w:t xml:space="preserve"> </w:t>
      </w:r>
      <w:r w:rsidRPr="00193E0C">
        <w:rPr>
          <w:rFonts w:ascii="Aptos" w:eastAsia="Times New Roman" w:hAnsi="Aptos" w:cs="Aptos"/>
          <w:i/>
          <w:iCs/>
          <w:color w:val="000000"/>
          <w:kern w:val="0"/>
          <w:lang w:eastAsia="en-GB"/>
          <w14:ligatures w14:val="none"/>
        </w:rPr>
        <w:t xml:space="preserve">I'm very grateful for your including </w:t>
      </w:r>
      <w:proofErr w:type="gramStart"/>
      <w:r w:rsidRPr="00193E0C">
        <w:rPr>
          <w:rFonts w:ascii="Aptos" w:eastAsia="Times New Roman" w:hAnsi="Aptos" w:cs="Aptos"/>
          <w:i/>
          <w:iCs/>
          <w:color w:val="000000"/>
          <w:kern w:val="0"/>
          <w:lang w:eastAsia="en-GB"/>
          <w14:ligatures w14:val="none"/>
        </w:rPr>
        <w:t>all of</w:t>
      </w:r>
      <w:proofErr w:type="gramEnd"/>
      <w:r w:rsidRPr="00193E0C">
        <w:rPr>
          <w:rFonts w:ascii="Aptos" w:eastAsia="Times New Roman" w:hAnsi="Aptos" w:cs="Aptos"/>
          <w:i/>
          <w:iCs/>
          <w:color w:val="000000"/>
          <w:kern w:val="0"/>
          <w:lang w:eastAsia="en-GB"/>
          <w14:ligatures w14:val="none"/>
        </w:rPr>
        <w:t xml:space="preserve"> the previous advice and evidence, both historical and legal that you've obtained. In fact, you've answered what my first question was going to be, that being whether there was any evidence of ownership/responsibility for the wells. I had thought to look at the records of the Honour of Clitheroe, to see if there was reference to the wells in any of the original grants, </w:t>
      </w:r>
      <w:r w:rsidRPr="00902B02">
        <w:rPr>
          <w:rFonts w:ascii="Aptos" w:eastAsia="Times New Roman" w:hAnsi="Aptos" w:cs="Aptos"/>
          <w:b/>
          <w:bCs/>
          <w:i/>
          <w:iCs/>
          <w:color w:val="000000"/>
          <w:kern w:val="0"/>
          <w:lang w:eastAsia="en-GB"/>
          <w14:ligatures w14:val="none"/>
        </w:rPr>
        <w:t>but the Lee</w:t>
      </w:r>
      <w:r w:rsidR="00193E0C" w:rsidRPr="00902B02">
        <w:rPr>
          <w:rFonts w:ascii="Aptos" w:eastAsia="Times New Roman" w:hAnsi="Aptos" w:cs="Aptos"/>
          <w:b/>
          <w:bCs/>
          <w:i/>
          <w:iCs/>
          <w:color w:val="000000"/>
          <w:kern w:val="0"/>
          <w:lang w:eastAsia="en-GB"/>
          <w14:ligatures w14:val="none"/>
        </w:rPr>
        <w:t>t</w:t>
      </w:r>
      <w:r w:rsidRPr="00902B02">
        <w:rPr>
          <w:rFonts w:ascii="Aptos" w:eastAsia="Times New Roman" w:hAnsi="Aptos" w:cs="Aptos"/>
          <w:b/>
          <w:bCs/>
          <w:i/>
          <w:iCs/>
          <w:color w:val="000000"/>
          <w:kern w:val="0"/>
          <w:lang w:eastAsia="en-GB"/>
          <w14:ligatures w14:val="none"/>
        </w:rPr>
        <w:t xml:space="preserve"> Court (and more recent) records appear to do the trick of demonstrating the local authority taking responsibility.</w:t>
      </w:r>
      <w:r w:rsidRPr="00193E0C">
        <w:rPr>
          <w:rFonts w:ascii="Aptos" w:eastAsia="Times New Roman" w:hAnsi="Aptos" w:cs="Aptos"/>
          <w:i/>
          <w:iCs/>
          <w:color w:val="000000"/>
          <w:kern w:val="0"/>
          <w:lang w:eastAsia="en-GB"/>
          <w14:ligatures w14:val="none"/>
        </w:rPr>
        <w:t xml:space="preserve"> </w:t>
      </w:r>
      <w:r w:rsidRPr="003C09F7">
        <w:rPr>
          <w:rFonts w:ascii="Aptos" w:eastAsia="Times New Roman" w:hAnsi="Aptos" w:cs="Aptos"/>
          <w:b/>
          <w:bCs/>
          <w:i/>
          <w:iCs/>
          <w:color w:val="000000"/>
          <w:kern w:val="0"/>
          <w:lang w:eastAsia="en-GB"/>
          <w14:ligatures w14:val="none"/>
        </w:rPr>
        <w:t>Certainly, to a standard that I believe the land registry would be happy with (as demonstrated by them registering one of the three wells already).</w:t>
      </w:r>
    </w:p>
    <w:p w14:paraId="0AF16161" w14:textId="77777777" w:rsidR="009F73C0" w:rsidRPr="009F73C0" w:rsidRDefault="009F73C0" w:rsidP="009D0656">
      <w:pPr>
        <w:spacing w:after="0"/>
        <w:jc w:val="both"/>
        <w:rPr>
          <w:b/>
          <w:bCs/>
        </w:rPr>
      </w:pPr>
    </w:p>
    <w:p w14:paraId="69318FF7" w14:textId="3BCE3129" w:rsidR="009F73C0" w:rsidRPr="00773638" w:rsidRDefault="000A6C06" w:rsidP="009D0656">
      <w:pPr>
        <w:spacing w:after="0"/>
        <w:jc w:val="both"/>
        <w:rPr>
          <w:b/>
          <w:bCs/>
          <w:lang w:val="en-US"/>
        </w:rPr>
      </w:pPr>
      <w:r w:rsidRPr="00773638">
        <w:rPr>
          <w:b/>
          <w:bCs/>
          <w:lang w:val="en-US"/>
        </w:rPr>
        <w:t>6</w:t>
      </w:r>
      <w:r w:rsidR="009F73C0" w:rsidRPr="00773638">
        <w:rPr>
          <w:b/>
          <w:bCs/>
          <w:lang w:val="en-US"/>
        </w:rPr>
        <w:t>.0</w:t>
      </w:r>
      <w:r w:rsidR="009F73C0" w:rsidRPr="00773638">
        <w:rPr>
          <w:b/>
          <w:bCs/>
          <w:lang w:val="en-US"/>
        </w:rPr>
        <w:tab/>
        <w:t>AOB</w:t>
      </w:r>
    </w:p>
    <w:p w14:paraId="1320E0C4" w14:textId="60876C48" w:rsidR="0074737B" w:rsidRPr="00773638" w:rsidRDefault="007D15FE" w:rsidP="009D0656">
      <w:pPr>
        <w:spacing w:after="0"/>
        <w:jc w:val="both"/>
        <w:rPr>
          <w:b/>
          <w:bCs/>
        </w:rPr>
      </w:pPr>
      <w:r w:rsidRPr="00773638">
        <w:rPr>
          <w:b/>
          <w:bCs/>
        </w:rPr>
        <w:t>6.1</w:t>
      </w:r>
      <w:r w:rsidRPr="00773638">
        <w:rPr>
          <w:b/>
          <w:bCs/>
        </w:rPr>
        <w:tab/>
      </w:r>
      <w:r w:rsidR="00EF3C4D" w:rsidRPr="00773638">
        <w:rPr>
          <w:b/>
          <w:bCs/>
        </w:rPr>
        <w:t>Campaign Promotion and Publicity</w:t>
      </w:r>
    </w:p>
    <w:p w14:paraId="159D5C4D" w14:textId="093F80CE" w:rsidR="00CA3434" w:rsidRPr="00773638" w:rsidRDefault="005A2C05" w:rsidP="009D0656">
      <w:pPr>
        <w:spacing w:after="0"/>
        <w:jc w:val="both"/>
      </w:pPr>
      <w:r w:rsidRPr="00773638">
        <w:rPr>
          <w:b/>
          <w:bCs/>
        </w:rPr>
        <w:t>6.1.1</w:t>
      </w:r>
      <w:r w:rsidRPr="00773638">
        <w:tab/>
      </w:r>
      <w:r w:rsidR="00B96F27" w:rsidRPr="00B96F27">
        <w:rPr>
          <w:b/>
          <w:bCs/>
        </w:rPr>
        <w:t>Public Meeting and Presentation</w:t>
      </w:r>
      <w:r w:rsidR="00B96F27">
        <w:rPr>
          <w:b/>
          <w:bCs/>
        </w:rPr>
        <w:t xml:space="preserve">: </w:t>
      </w:r>
      <w:r w:rsidR="00B96F27" w:rsidRPr="00B96F27">
        <w:t>S</w:t>
      </w:r>
      <w:r w:rsidRPr="00773638">
        <w:t xml:space="preserve">R &amp; SB are working on a short </w:t>
      </w:r>
      <w:r w:rsidR="000661E0" w:rsidRPr="00773638">
        <w:t>Audio-Visual</w:t>
      </w:r>
      <w:r w:rsidRPr="00773638">
        <w:t xml:space="preserve"> Presentation </w:t>
      </w:r>
      <w:r w:rsidR="00871517" w:rsidRPr="00773638">
        <w:t xml:space="preserve">to </w:t>
      </w:r>
      <w:proofErr w:type="gramStart"/>
      <w:r w:rsidR="00871517" w:rsidRPr="00773638">
        <w:t>open up</w:t>
      </w:r>
      <w:proofErr w:type="gramEnd"/>
      <w:r w:rsidR="00871517" w:rsidRPr="00773638">
        <w:t xml:space="preserve"> a</w:t>
      </w:r>
      <w:r w:rsidR="00EE2E4F" w:rsidRPr="00773638">
        <w:t xml:space="preserve">. The venue for this has now been confirmed as The Moot Hall, Church Street at 11.00am on Saturday </w:t>
      </w:r>
      <w:r w:rsidR="009F664B" w:rsidRPr="00773638">
        <w:t>25</w:t>
      </w:r>
      <w:r w:rsidR="009F664B" w:rsidRPr="00773638">
        <w:rPr>
          <w:vertAlign w:val="superscript"/>
        </w:rPr>
        <w:t>th</w:t>
      </w:r>
      <w:r w:rsidR="009F664B" w:rsidRPr="00773638">
        <w:t xml:space="preserve"> January. This will be </w:t>
      </w:r>
      <w:r w:rsidR="00CB747D">
        <w:t>‘</w:t>
      </w:r>
      <w:r w:rsidR="009F664B" w:rsidRPr="00773638">
        <w:t>trailed</w:t>
      </w:r>
      <w:r w:rsidR="00CB747D">
        <w:t>’</w:t>
      </w:r>
      <w:r w:rsidR="009F664B" w:rsidRPr="00773638">
        <w:t xml:space="preserve"> in Local Pres</w:t>
      </w:r>
      <w:r w:rsidR="00D21F2C">
        <w:t>s,</w:t>
      </w:r>
      <w:r w:rsidR="009F664B" w:rsidRPr="00773638">
        <w:t xml:space="preserve"> Social Medi</w:t>
      </w:r>
      <w:r w:rsidR="009609B0" w:rsidRPr="00773638">
        <w:t xml:space="preserve">a </w:t>
      </w:r>
      <w:r w:rsidR="000661E0" w:rsidRPr="00773638">
        <w:t xml:space="preserve">and </w:t>
      </w:r>
      <w:r w:rsidR="00D21F2C">
        <w:t xml:space="preserve">by </w:t>
      </w:r>
      <w:r w:rsidR="000661E0" w:rsidRPr="00773638">
        <w:t>Posters</w:t>
      </w:r>
      <w:r w:rsidR="009F664B" w:rsidRPr="00773638">
        <w:t xml:space="preserve"> </w:t>
      </w:r>
      <w:r w:rsidR="009609B0" w:rsidRPr="00773638">
        <w:t>prepared and distributed across the town.</w:t>
      </w:r>
      <w:r w:rsidR="009F664B" w:rsidRPr="00773638">
        <w:t xml:space="preserve"> </w:t>
      </w:r>
    </w:p>
    <w:p w14:paraId="7F73D099" w14:textId="4DA06DB9" w:rsidR="005A2C05" w:rsidRPr="00773638" w:rsidRDefault="00874788" w:rsidP="009D0656">
      <w:pPr>
        <w:spacing w:after="0"/>
        <w:jc w:val="both"/>
      </w:pPr>
      <w:r w:rsidRPr="00773638">
        <w:rPr>
          <w:b/>
          <w:bCs/>
        </w:rPr>
        <w:t>6.1.2</w:t>
      </w:r>
      <w:r w:rsidRPr="00773638">
        <w:tab/>
      </w:r>
      <w:r w:rsidRPr="00F83425">
        <w:rPr>
          <w:b/>
          <w:bCs/>
        </w:rPr>
        <w:t>Castle View</w:t>
      </w:r>
      <w:r w:rsidR="00B96F27" w:rsidRPr="00F83425">
        <w:rPr>
          <w:b/>
          <w:bCs/>
        </w:rPr>
        <w:t xml:space="preserve"> </w:t>
      </w:r>
      <w:r w:rsidR="00F83425" w:rsidRPr="00F83425">
        <w:rPr>
          <w:b/>
          <w:bCs/>
        </w:rPr>
        <w:t>Free Newssheet:</w:t>
      </w:r>
      <w:r w:rsidRPr="00773638">
        <w:t xml:space="preserve"> </w:t>
      </w:r>
      <w:r w:rsidR="00F83425">
        <w:t xml:space="preserve">CV </w:t>
      </w:r>
      <w:r w:rsidRPr="00773638">
        <w:t xml:space="preserve">is to run a Press Release in the </w:t>
      </w:r>
      <w:r w:rsidR="001778AE" w:rsidRPr="00773638">
        <w:t>last edition</w:t>
      </w:r>
      <w:r w:rsidRPr="00773638">
        <w:t xml:space="preserve"> of 2</w:t>
      </w:r>
      <w:r w:rsidR="00B87F87" w:rsidRPr="00773638">
        <w:t>024 (and did).</w:t>
      </w:r>
      <w:r w:rsidR="00EE2E4F" w:rsidRPr="00773638">
        <w:t xml:space="preserve"> </w:t>
      </w:r>
    </w:p>
    <w:p w14:paraId="6645A7EB" w14:textId="657F8503" w:rsidR="00247564" w:rsidRPr="00773638" w:rsidRDefault="00247564" w:rsidP="009D0656">
      <w:pPr>
        <w:spacing w:after="0"/>
        <w:jc w:val="both"/>
      </w:pPr>
      <w:r w:rsidRPr="00773638">
        <w:rPr>
          <w:b/>
          <w:bCs/>
        </w:rPr>
        <w:t>6.1.</w:t>
      </w:r>
      <w:r w:rsidR="00155E7F" w:rsidRPr="00773638">
        <w:rPr>
          <w:b/>
          <w:bCs/>
        </w:rPr>
        <w:t>3</w:t>
      </w:r>
      <w:r w:rsidR="000661E0" w:rsidRPr="00773638">
        <w:t xml:space="preserve"> </w:t>
      </w:r>
      <w:r w:rsidR="000661E0" w:rsidRPr="00773638">
        <w:tab/>
      </w:r>
      <w:r w:rsidR="000661E0" w:rsidRPr="00773638">
        <w:rPr>
          <w:b/>
          <w:bCs/>
        </w:rPr>
        <w:t>Website</w:t>
      </w:r>
      <w:r w:rsidR="00B96F27">
        <w:t xml:space="preserve">: </w:t>
      </w:r>
      <w:r w:rsidR="000661E0" w:rsidRPr="00773638">
        <w:t xml:space="preserve">BH is developing this and is now accessible via </w:t>
      </w:r>
      <w:hyperlink r:id="rId9" w:history="1">
        <w:r w:rsidR="00977C99" w:rsidRPr="00773638">
          <w:rPr>
            <w:rStyle w:val="Hyperlink"/>
          </w:rPr>
          <w:t>https://www.clitheroe3wells.com/</w:t>
        </w:r>
      </w:hyperlink>
      <w:r w:rsidR="00977C99" w:rsidRPr="00773638">
        <w:t xml:space="preserve"> it is currently password protected. This is </w:t>
      </w:r>
      <w:r w:rsidR="00977C99" w:rsidRPr="00773638">
        <w:rPr>
          <w:b/>
          <w:bCs/>
        </w:rPr>
        <w:t>C</w:t>
      </w:r>
      <w:r w:rsidR="00155E7F" w:rsidRPr="00773638">
        <w:rPr>
          <w:b/>
          <w:bCs/>
        </w:rPr>
        <w:t>TWCC</w:t>
      </w:r>
      <w:r w:rsidR="00977C99" w:rsidRPr="00773638">
        <w:rPr>
          <w:b/>
          <w:bCs/>
        </w:rPr>
        <w:t>in</w:t>
      </w:r>
      <w:r w:rsidR="000661E0" w:rsidRPr="00773638">
        <w:rPr>
          <w:b/>
          <w:bCs/>
        </w:rPr>
        <w:tab/>
      </w:r>
      <w:r w:rsidR="001C158D" w:rsidRPr="00773638">
        <w:rPr>
          <w:b/>
          <w:bCs/>
        </w:rPr>
        <w:t xml:space="preserve"> </w:t>
      </w:r>
      <w:r w:rsidR="001C158D" w:rsidRPr="00773638">
        <w:t xml:space="preserve">SB and BH </w:t>
      </w:r>
      <w:r w:rsidR="00D16D9D" w:rsidRPr="00773638">
        <w:t xml:space="preserve">to </w:t>
      </w:r>
      <w:r w:rsidR="001C158D" w:rsidRPr="00773638">
        <w:t>me</w:t>
      </w:r>
      <w:r w:rsidR="00D16D9D" w:rsidRPr="00773638">
        <w:t>e</w:t>
      </w:r>
      <w:r w:rsidR="001C158D" w:rsidRPr="00773638">
        <w:t>t on</w:t>
      </w:r>
      <w:r w:rsidR="001C158D" w:rsidRPr="00773638">
        <w:rPr>
          <w:b/>
          <w:bCs/>
        </w:rPr>
        <w:t xml:space="preserve"> </w:t>
      </w:r>
      <w:r w:rsidR="00D16D9D" w:rsidRPr="00773638">
        <w:t>20</w:t>
      </w:r>
      <w:r w:rsidR="00D16D9D" w:rsidRPr="00773638">
        <w:rPr>
          <w:vertAlign w:val="superscript"/>
        </w:rPr>
        <w:t>th</w:t>
      </w:r>
      <w:r w:rsidR="00D16D9D" w:rsidRPr="00773638">
        <w:t xml:space="preserve"> Dec to continue developmen</w:t>
      </w:r>
      <w:r w:rsidR="008C0CB0" w:rsidRPr="00773638">
        <w:t>t, (and did).</w:t>
      </w:r>
    </w:p>
    <w:p w14:paraId="214D12A3" w14:textId="559F3DCA" w:rsidR="001778AE" w:rsidRPr="00773638" w:rsidRDefault="008C0CB0" w:rsidP="009D0656">
      <w:pPr>
        <w:spacing w:after="0"/>
        <w:jc w:val="both"/>
      </w:pPr>
      <w:r w:rsidRPr="00773638">
        <w:rPr>
          <w:b/>
          <w:bCs/>
        </w:rPr>
        <w:t>6.1. 4</w:t>
      </w:r>
      <w:r w:rsidRPr="00773638">
        <w:tab/>
        <w:t xml:space="preserve">It was suggested that </w:t>
      </w:r>
      <w:r w:rsidR="00BF229B" w:rsidRPr="00773638">
        <w:t>SB ‘appear</w:t>
      </w:r>
      <w:r w:rsidR="001778AE" w:rsidRPr="00773638">
        <w:t>’ on</w:t>
      </w:r>
      <w:r w:rsidR="00BF229B" w:rsidRPr="00773638">
        <w:t xml:space="preserve"> </w:t>
      </w:r>
      <w:r w:rsidR="00EE6C14" w:rsidRPr="00773638">
        <w:t>Cllr Graveston’s Ribble FM programme.SB agreed to contact</w:t>
      </w:r>
      <w:r w:rsidR="00AE6F18">
        <w:t xml:space="preserve"> MG</w:t>
      </w:r>
      <w:r w:rsidR="001778AE" w:rsidRPr="00773638">
        <w:t>.</w:t>
      </w:r>
    </w:p>
    <w:p w14:paraId="2457EA6C" w14:textId="45FFE5E0" w:rsidR="008C0CB0" w:rsidRPr="00B96F27" w:rsidRDefault="00153CF9" w:rsidP="009D0656">
      <w:pPr>
        <w:spacing w:after="0"/>
        <w:jc w:val="both"/>
        <w:rPr>
          <w:b/>
          <w:bCs/>
        </w:rPr>
      </w:pPr>
      <w:r w:rsidRPr="00773638">
        <w:rPr>
          <w:b/>
          <w:bCs/>
        </w:rPr>
        <w:t xml:space="preserve">6.2 </w:t>
      </w:r>
      <w:r w:rsidRPr="00773638">
        <w:rPr>
          <w:b/>
          <w:bCs/>
        </w:rPr>
        <w:tab/>
      </w:r>
      <w:r w:rsidR="007E01C0" w:rsidRPr="00773638">
        <w:rPr>
          <w:b/>
          <w:bCs/>
        </w:rPr>
        <w:t>Future Meetings</w:t>
      </w:r>
      <w:r w:rsidR="00B96F27">
        <w:rPr>
          <w:b/>
          <w:bCs/>
        </w:rPr>
        <w:t xml:space="preserve">: </w:t>
      </w:r>
      <w:r w:rsidR="007E01C0" w:rsidRPr="00773638">
        <w:t xml:space="preserve">General </w:t>
      </w:r>
      <w:r w:rsidRPr="00773638">
        <w:t xml:space="preserve">Committee </w:t>
      </w:r>
      <w:r w:rsidR="004232D8" w:rsidRPr="00773638">
        <w:t xml:space="preserve">Meetings: </w:t>
      </w:r>
      <w:r w:rsidR="00EF637A" w:rsidRPr="00773638">
        <w:t xml:space="preserve">Dates for </w:t>
      </w:r>
      <w:r w:rsidR="00CB4083" w:rsidRPr="00773638">
        <w:t>GCM’s</w:t>
      </w:r>
      <w:r w:rsidR="00EF637A" w:rsidRPr="00773638">
        <w:t xml:space="preserve"> to be agreed at t</w:t>
      </w:r>
      <w:r w:rsidR="00446404" w:rsidRPr="00773638">
        <w:t xml:space="preserve">he </w:t>
      </w:r>
      <w:r w:rsidR="0092536D">
        <w:t xml:space="preserve">next </w:t>
      </w:r>
      <w:r w:rsidR="00EF637A" w:rsidRPr="00773638">
        <w:t>Committee</w:t>
      </w:r>
      <w:r w:rsidR="00CB4083" w:rsidRPr="00773638">
        <w:t xml:space="preserve"> </w:t>
      </w:r>
      <w:r w:rsidR="005855E9" w:rsidRPr="00773638">
        <w:t>Meeting to</w:t>
      </w:r>
      <w:r w:rsidR="00446404" w:rsidRPr="00773638">
        <w:t xml:space="preserve"> be held at </w:t>
      </w:r>
      <w:r w:rsidR="00446404" w:rsidRPr="005855E9">
        <w:rPr>
          <w:b/>
          <w:bCs/>
        </w:rPr>
        <w:t>11.00</w:t>
      </w:r>
      <w:r w:rsidR="00B81510" w:rsidRPr="005855E9">
        <w:rPr>
          <w:b/>
          <w:bCs/>
        </w:rPr>
        <w:t>am in the New Inn (Back Room) on</w:t>
      </w:r>
      <w:r w:rsidR="00446404" w:rsidRPr="005855E9">
        <w:rPr>
          <w:b/>
          <w:bCs/>
        </w:rPr>
        <w:t xml:space="preserve"> </w:t>
      </w:r>
      <w:r w:rsidR="00A643FE">
        <w:rPr>
          <w:b/>
          <w:bCs/>
        </w:rPr>
        <w:t xml:space="preserve">Friday </w:t>
      </w:r>
      <w:r w:rsidR="00446404" w:rsidRPr="005855E9">
        <w:rPr>
          <w:b/>
          <w:bCs/>
        </w:rPr>
        <w:t>17</w:t>
      </w:r>
      <w:r w:rsidR="00446404" w:rsidRPr="005855E9">
        <w:rPr>
          <w:b/>
          <w:bCs/>
          <w:vertAlign w:val="superscript"/>
        </w:rPr>
        <w:t>th</w:t>
      </w:r>
      <w:r w:rsidR="00B81510" w:rsidRPr="005855E9">
        <w:rPr>
          <w:b/>
          <w:bCs/>
          <w:vertAlign w:val="superscript"/>
        </w:rPr>
        <w:t xml:space="preserve"> </w:t>
      </w:r>
      <w:r w:rsidR="00B81510" w:rsidRPr="005855E9">
        <w:rPr>
          <w:b/>
          <w:bCs/>
        </w:rPr>
        <w:t>2025.</w:t>
      </w:r>
      <w:r w:rsidR="00B81510" w:rsidRPr="00773638">
        <w:t xml:space="preserve"> </w:t>
      </w:r>
    </w:p>
    <w:p w14:paraId="05384D83" w14:textId="77777777" w:rsidR="00C0418F" w:rsidRDefault="00C0418F" w:rsidP="009D0656">
      <w:pPr>
        <w:spacing w:after="0"/>
        <w:jc w:val="both"/>
        <w:rPr>
          <w:b/>
          <w:bCs/>
        </w:rPr>
      </w:pPr>
    </w:p>
    <w:p w14:paraId="470E3F95" w14:textId="0FDF5122" w:rsidR="005855E9" w:rsidRPr="005855E9" w:rsidRDefault="005855E9" w:rsidP="009D0656">
      <w:pPr>
        <w:spacing w:after="0"/>
        <w:jc w:val="both"/>
        <w:rPr>
          <w:b/>
          <w:bCs/>
        </w:rPr>
      </w:pPr>
      <w:r w:rsidRPr="005855E9">
        <w:rPr>
          <w:b/>
          <w:bCs/>
        </w:rPr>
        <w:t>FIN</w:t>
      </w:r>
    </w:p>
    <w:p w14:paraId="08EFD08F" w14:textId="7E66D97D" w:rsidR="00167A0B" w:rsidRPr="005855E9" w:rsidRDefault="00167A0B" w:rsidP="00773638">
      <w:pPr>
        <w:spacing w:after="0"/>
        <w:jc w:val="center"/>
        <w:rPr>
          <w:b/>
          <w:bCs/>
          <w:sz w:val="20"/>
          <w:szCs w:val="20"/>
        </w:rPr>
      </w:pPr>
      <w:r w:rsidRPr="005855E9">
        <w:rPr>
          <w:b/>
          <w:bCs/>
          <w:sz w:val="20"/>
          <w:szCs w:val="20"/>
        </w:rPr>
        <w:t>C</w:t>
      </w:r>
      <w:r w:rsidR="00C56267" w:rsidRPr="005855E9">
        <w:rPr>
          <w:b/>
          <w:bCs/>
          <w:sz w:val="20"/>
          <w:szCs w:val="20"/>
        </w:rPr>
        <w:t>litheroe Town Wells Conservation Campaign</w:t>
      </w:r>
    </w:p>
    <w:p w14:paraId="79B8C8AC" w14:textId="15B3B94F" w:rsidR="00C56267" w:rsidRPr="005855E9" w:rsidRDefault="00C56267" w:rsidP="00773638">
      <w:pPr>
        <w:spacing w:after="0"/>
        <w:jc w:val="center"/>
        <w:rPr>
          <w:b/>
          <w:bCs/>
          <w:sz w:val="20"/>
          <w:szCs w:val="20"/>
        </w:rPr>
      </w:pPr>
      <w:r w:rsidRPr="005855E9">
        <w:rPr>
          <w:b/>
          <w:bCs/>
          <w:sz w:val="20"/>
          <w:szCs w:val="20"/>
        </w:rPr>
        <w:t>Secretary: Steve Burke Dip.Arch (Oxf’d)</w:t>
      </w:r>
    </w:p>
    <w:p w14:paraId="7DCA12B7" w14:textId="20CFC7EE" w:rsidR="00DD50BA" w:rsidRPr="005855E9" w:rsidRDefault="00290E3D" w:rsidP="00773638">
      <w:pPr>
        <w:spacing w:after="0"/>
        <w:jc w:val="center"/>
        <w:rPr>
          <w:rStyle w:val="Hyperlink"/>
          <w:b/>
          <w:bCs/>
          <w:sz w:val="20"/>
          <w:szCs w:val="20"/>
        </w:rPr>
      </w:pPr>
      <w:r w:rsidRPr="005855E9">
        <w:rPr>
          <w:b/>
          <w:bCs/>
          <w:sz w:val="20"/>
          <w:szCs w:val="20"/>
        </w:rPr>
        <w:t xml:space="preserve">Tel: 01200 425528 </w:t>
      </w:r>
      <w:r w:rsidR="00EA6CAF" w:rsidRPr="005855E9">
        <w:rPr>
          <w:b/>
          <w:bCs/>
          <w:sz w:val="20"/>
          <w:szCs w:val="20"/>
        </w:rPr>
        <w:t xml:space="preserve">  </w:t>
      </w:r>
      <w:r w:rsidRPr="005855E9">
        <w:rPr>
          <w:b/>
          <w:bCs/>
          <w:sz w:val="20"/>
          <w:szCs w:val="20"/>
        </w:rPr>
        <w:t xml:space="preserve">M: 07975 518113 </w:t>
      </w:r>
      <w:r w:rsidR="00EA6CAF" w:rsidRPr="005855E9">
        <w:rPr>
          <w:b/>
          <w:bCs/>
          <w:sz w:val="20"/>
          <w:szCs w:val="20"/>
        </w:rPr>
        <w:t xml:space="preserve">  </w:t>
      </w:r>
      <w:r w:rsidRPr="005855E9">
        <w:rPr>
          <w:b/>
          <w:bCs/>
          <w:sz w:val="20"/>
          <w:szCs w:val="20"/>
        </w:rPr>
        <w:t xml:space="preserve">Email: </w:t>
      </w:r>
      <w:hyperlink r:id="rId10" w:history="1">
        <w:r w:rsidRPr="005855E9">
          <w:rPr>
            <w:rStyle w:val="Hyperlink"/>
            <w:b/>
            <w:bCs/>
            <w:sz w:val="20"/>
            <w:szCs w:val="20"/>
          </w:rPr>
          <w:t>sbcaltd@outlook.com</w:t>
        </w:r>
      </w:hyperlink>
    </w:p>
    <w:p w14:paraId="7A517929" w14:textId="6E779CDF" w:rsidR="009E5452" w:rsidRPr="000A72A8" w:rsidRDefault="009E5452" w:rsidP="00773638">
      <w:pPr>
        <w:spacing w:after="0"/>
        <w:jc w:val="center"/>
      </w:pPr>
      <w:r w:rsidRPr="005855E9">
        <w:rPr>
          <w:rStyle w:val="Hyperlink"/>
          <w:b/>
          <w:bCs/>
          <w:color w:val="auto"/>
          <w:sz w:val="20"/>
          <w:szCs w:val="20"/>
          <w:u w:val="none"/>
        </w:rPr>
        <w:t>Website</w:t>
      </w:r>
      <w:r w:rsidR="000A72A8" w:rsidRPr="005855E9">
        <w:rPr>
          <w:rStyle w:val="Hyperlink"/>
          <w:b/>
          <w:bCs/>
          <w:sz w:val="20"/>
          <w:szCs w:val="20"/>
          <w:u w:val="none"/>
        </w:rPr>
        <w:t xml:space="preserve"> </w:t>
      </w:r>
      <w:r w:rsidRPr="005855E9">
        <w:rPr>
          <w:rStyle w:val="Hyperlink"/>
          <w:b/>
          <w:bCs/>
          <w:sz w:val="20"/>
          <w:szCs w:val="20"/>
          <w:u w:val="none"/>
        </w:rPr>
        <w:t xml:space="preserve"> </w:t>
      </w:r>
      <w:r w:rsidRPr="005855E9">
        <w:rPr>
          <w:rStyle w:val="Hyperlink"/>
          <w:b/>
          <w:bCs/>
          <w:sz w:val="20"/>
          <w:szCs w:val="20"/>
        </w:rPr>
        <w:t xml:space="preserve"> </w:t>
      </w:r>
      <w:hyperlink r:id="rId11" w:tgtFrame="_blank" w:history="1">
        <w:r w:rsidR="000A72A8" w:rsidRPr="005855E9">
          <w:rPr>
            <w:rStyle w:val="Hyperlink"/>
            <w:b/>
            <w:bCs/>
            <w:sz w:val="20"/>
            <w:szCs w:val="20"/>
          </w:rPr>
          <w:t>www.clitheroe3wells.com</w:t>
        </w:r>
      </w:hyperlink>
    </w:p>
    <w:sectPr w:rsidR="009E5452" w:rsidRPr="000A72A8" w:rsidSect="00FB054D">
      <w:footerReference w:type="default" r:id="rId12"/>
      <w:pgSz w:w="12240" w:h="15840"/>
      <w:pgMar w:top="113" w:right="284" w:bottom="113" w:left="56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5162" w14:textId="77777777" w:rsidR="007414FB" w:rsidRDefault="007414FB" w:rsidP="000C6E7A">
      <w:pPr>
        <w:spacing w:after="0" w:line="240" w:lineRule="auto"/>
      </w:pPr>
      <w:r>
        <w:separator/>
      </w:r>
    </w:p>
  </w:endnote>
  <w:endnote w:type="continuationSeparator" w:id="0">
    <w:p w14:paraId="2F6C5CEA" w14:textId="77777777" w:rsidR="007414FB" w:rsidRDefault="007414FB" w:rsidP="000C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870639"/>
      <w:docPartObj>
        <w:docPartGallery w:val="Page Numbers (Bottom of Page)"/>
        <w:docPartUnique/>
      </w:docPartObj>
    </w:sdtPr>
    <w:sdtContent>
      <w:sdt>
        <w:sdtPr>
          <w:id w:val="-1769616900"/>
          <w:docPartObj>
            <w:docPartGallery w:val="Page Numbers (Top of Page)"/>
            <w:docPartUnique/>
          </w:docPartObj>
        </w:sdtPr>
        <w:sdtContent>
          <w:p w14:paraId="2474162A" w14:textId="757E81A4" w:rsidR="00B628AD" w:rsidRDefault="00B628AD" w:rsidP="00B628AD">
            <w:pPr>
              <w:pStyle w:val="Footer"/>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AFD03CC" w14:textId="77777777" w:rsidR="000C6E7A" w:rsidRDefault="000C6E7A" w:rsidP="000C6E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22AE6" w14:textId="77777777" w:rsidR="007414FB" w:rsidRDefault="007414FB" w:rsidP="000C6E7A">
      <w:pPr>
        <w:spacing w:after="0" w:line="240" w:lineRule="auto"/>
      </w:pPr>
      <w:r>
        <w:separator/>
      </w:r>
    </w:p>
  </w:footnote>
  <w:footnote w:type="continuationSeparator" w:id="0">
    <w:p w14:paraId="4DB38F09" w14:textId="77777777" w:rsidR="007414FB" w:rsidRDefault="007414FB" w:rsidP="000C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0DF"/>
    <w:multiLevelType w:val="multilevel"/>
    <w:tmpl w:val="8E48CCC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BF0044"/>
    <w:multiLevelType w:val="hybridMultilevel"/>
    <w:tmpl w:val="D20C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A632B"/>
    <w:multiLevelType w:val="hybridMultilevel"/>
    <w:tmpl w:val="6C30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771D7"/>
    <w:multiLevelType w:val="multilevel"/>
    <w:tmpl w:val="D4DA42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bCs/>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414B50"/>
    <w:multiLevelType w:val="hybridMultilevel"/>
    <w:tmpl w:val="24CA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03B57"/>
    <w:multiLevelType w:val="hybridMultilevel"/>
    <w:tmpl w:val="E554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F1C2B"/>
    <w:multiLevelType w:val="hybridMultilevel"/>
    <w:tmpl w:val="9006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C73CF"/>
    <w:multiLevelType w:val="hybridMultilevel"/>
    <w:tmpl w:val="476A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64122"/>
    <w:multiLevelType w:val="hybridMultilevel"/>
    <w:tmpl w:val="0DD2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47337"/>
    <w:multiLevelType w:val="multilevel"/>
    <w:tmpl w:val="8982E580"/>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16cid:durableId="72244157">
    <w:abstractNumId w:val="3"/>
  </w:num>
  <w:num w:numId="2" w16cid:durableId="544607215">
    <w:abstractNumId w:val="7"/>
  </w:num>
  <w:num w:numId="3" w16cid:durableId="2046589840">
    <w:abstractNumId w:val="2"/>
  </w:num>
  <w:num w:numId="4" w16cid:durableId="438988011">
    <w:abstractNumId w:val="5"/>
  </w:num>
  <w:num w:numId="5" w16cid:durableId="1900481777">
    <w:abstractNumId w:val="4"/>
  </w:num>
  <w:num w:numId="6" w16cid:durableId="968972199">
    <w:abstractNumId w:val="6"/>
  </w:num>
  <w:num w:numId="7" w16cid:durableId="1224683065">
    <w:abstractNumId w:val="8"/>
  </w:num>
  <w:num w:numId="8" w16cid:durableId="1917935361">
    <w:abstractNumId w:val="9"/>
  </w:num>
  <w:num w:numId="9" w16cid:durableId="86342316">
    <w:abstractNumId w:val="0"/>
  </w:num>
  <w:num w:numId="10" w16cid:durableId="293218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A"/>
    <w:rsid w:val="000029C0"/>
    <w:rsid w:val="000226D9"/>
    <w:rsid w:val="000314D2"/>
    <w:rsid w:val="000661E0"/>
    <w:rsid w:val="0007027C"/>
    <w:rsid w:val="0008039F"/>
    <w:rsid w:val="0009237F"/>
    <w:rsid w:val="000A6C06"/>
    <w:rsid w:val="000A72A8"/>
    <w:rsid w:val="000B09A0"/>
    <w:rsid w:val="000B7A33"/>
    <w:rsid w:val="000C1E61"/>
    <w:rsid w:val="000C2389"/>
    <w:rsid w:val="000C55A1"/>
    <w:rsid w:val="000C6E7A"/>
    <w:rsid w:val="000C73CE"/>
    <w:rsid w:val="000D5411"/>
    <w:rsid w:val="000E0E6A"/>
    <w:rsid w:val="000E6647"/>
    <w:rsid w:val="000F6AF5"/>
    <w:rsid w:val="00123143"/>
    <w:rsid w:val="00135506"/>
    <w:rsid w:val="00137726"/>
    <w:rsid w:val="001405EA"/>
    <w:rsid w:val="001522EB"/>
    <w:rsid w:val="001530F0"/>
    <w:rsid w:val="00153211"/>
    <w:rsid w:val="00153CF9"/>
    <w:rsid w:val="00155E7F"/>
    <w:rsid w:val="00160C2C"/>
    <w:rsid w:val="00167A0B"/>
    <w:rsid w:val="00174131"/>
    <w:rsid w:val="001778AE"/>
    <w:rsid w:val="00181DF4"/>
    <w:rsid w:val="001842E6"/>
    <w:rsid w:val="00184FA5"/>
    <w:rsid w:val="00193E0C"/>
    <w:rsid w:val="001A0558"/>
    <w:rsid w:val="001C158D"/>
    <w:rsid w:val="001C25BD"/>
    <w:rsid w:val="001C3873"/>
    <w:rsid w:val="001C45BE"/>
    <w:rsid w:val="001C77C9"/>
    <w:rsid w:val="001D512B"/>
    <w:rsid w:val="001F47C4"/>
    <w:rsid w:val="001F59E7"/>
    <w:rsid w:val="00203616"/>
    <w:rsid w:val="0021316F"/>
    <w:rsid w:val="00216C3D"/>
    <w:rsid w:val="00235492"/>
    <w:rsid w:val="00247564"/>
    <w:rsid w:val="00285178"/>
    <w:rsid w:val="00290E3D"/>
    <w:rsid w:val="00292135"/>
    <w:rsid w:val="002A6A4F"/>
    <w:rsid w:val="002B4FE8"/>
    <w:rsid w:val="002B5D5E"/>
    <w:rsid w:val="002C5363"/>
    <w:rsid w:val="002D0A07"/>
    <w:rsid w:val="002D5AE2"/>
    <w:rsid w:val="002E1183"/>
    <w:rsid w:val="002F3DDD"/>
    <w:rsid w:val="002F6E5F"/>
    <w:rsid w:val="002F752E"/>
    <w:rsid w:val="00323637"/>
    <w:rsid w:val="00337995"/>
    <w:rsid w:val="00340827"/>
    <w:rsid w:val="00350C63"/>
    <w:rsid w:val="00351B54"/>
    <w:rsid w:val="0036031D"/>
    <w:rsid w:val="0037082E"/>
    <w:rsid w:val="00376484"/>
    <w:rsid w:val="003874A8"/>
    <w:rsid w:val="003879FD"/>
    <w:rsid w:val="00392737"/>
    <w:rsid w:val="003B584A"/>
    <w:rsid w:val="003C05CC"/>
    <w:rsid w:val="003C09F7"/>
    <w:rsid w:val="003C1C79"/>
    <w:rsid w:val="003E318A"/>
    <w:rsid w:val="003E4596"/>
    <w:rsid w:val="003F453E"/>
    <w:rsid w:val="00402C92"/>
    <w:rsid w:val="00407D2C"/>
    <w:rsid w:val="00412553"/>
    <w:rsid w:val="004232D8"/>
    <w:rsid w:val="00423A11"/>
    <w:rsid w:val="00430C86"/>
    <w:rsid w:val="00440EA2"/>
    <w:rsid w:val="00446404"/>
    <w:rsid w:val="00453E1B"/>
    <w:rsid w:val="00476391"/>
    <w:rsid w:val="00476B1D"/>
    <w:rsid w:val="0048022E"/>
    <w:rsid w:val="004A5D0C"/>
    <w:rsid w:val="004B2D4E"/>
    <w:rsid w:val="004B6123"/>
    <w:rsid w:val="004D06D2"/>
    <w:rsid w:val="004D5B98"/>
    <w:rsid w:val="004D63C6"/>
    <w:rsid w:val="004E6724"/>
    <w:rsid w:val="004E7AEA"/>
    <w:rsid w:val="004F1D79"/>
    <w:rsid w:val="004F5D1C"/>
    <w:rsid w:val="0050279A"/>
    <w:rsid w:val="005234D9"/>
    <w:rsid w:val="00530C49"/>
    <w:rsid w:val="0054177C"/>
    <w:rsid w:val="00554741"/>
    <w:rsid w:val="00565B57"/>
    <w:rsid w:val="005855E9"/>
    <w:rsid w:val="00590D7A"/>
    <w:rsid w:val="005A0233"/>
    <w:rsid w:val="005A2C05"/>
    <w:rsid w:val="005A4CA9"/>
    <w:rsid w:val="005A5ACE"/>
    <w:rsid w:val="005A7FEC"/>
    <w:rsid w:val="005D06EF"/>
    <w:rsid w:val="005D26C8"/>
    <w:rsid w:val="005D6981"/>
    <w:rsid w:val="005E438F"/>
    <w:rsid w:val="005F76B7"/>
    <w:rsid w:val="005F78FA"/>
    <w:rsid w:val="00620100"/>
    <w:rsid w:val="00623E4D"/>
    <w:rsid w:val="00625193"/>
    <w:rsid w:val="00626D38"/>
    <w:rsid w:val="00635B8D"/>
    <w:rsid w:val="00637CA0"/>
    <w:rsid w:val="006437C8"/>
    <w:rsid w:val="00655791"/>
    <w:rsid w:val="00675411"/>
    <w:rsid w:val="00680BAF"/>
    <w:rsid w:val="00680CE6"/>
    <w:rsid w:val="006A78CB"/>
    <w:rsid w:val="006B22C5"/>
    <w:rsid w:val="006F70B6"/>
    <w:rsid w:val="00701380"/>
    <w:rsid w:val="007061B1"/>
    <w:rsid w:val="00712FBE"/>
    <w:rsid w:val="00723527"/>
    <w:rsid w:val="0073593F"/>
    <w:rsid w:val="007414FB"/>
    <w:rsid w:val="007417D9"/>
    <w:rsid w:val="00744F08"/>
    <w:rsid w:val="0074737B"/>
    <w:rsid w:val="0075792B"/>
    <w:rsid w:val="0076110D"/>
    <w:rsid w:val="00767DA7"/>
    <w:rsid w:val="00773638"/>
    <w:rsid w:val="00782287"/>
    <w:rsid w:val="007A48B2"/>
    <w:rsid w:val="007A4D6B"/>
    <w:rsid w:val="007A5761"/>
    <w:rsid w:val="007B6EC5"/>
    <w:rsid w:val="007C77C5"/>
    <w:rsid w:val="007D15FE"/>
    <w:rsid w:val="007E01C0"/>
    <w:rsid w:val="007E63B4"/>
    <w:rsid w:val="007F60B5"/>
    <w:rsid w:val="00816435"/>
    <w:rsid w:val="0082664F"/>
    <w:rsid w:val="00834CDA"/>
    <w:rsid w:val="00843854"/>
    <w:rsid w:val="008517AF"/>
    <w:rsid w:val="008619CD"/>
    <w:rsid w:val="008629BE"/>
    <w:rsid w:val="008637A9"/>
    <w:rsid w:val="00863AC0"/>
    <w:rsid w:val="008642B3"/>
    <w:rsid w:val="00871517"/>
    <w:rsid w:val="00874788"/>
    <w:rsid w:val="00883E2B"/>
    <w:rsid w:val="00886960"/>
    <w:rsid w:val="008903C5"/>
    <w:rsid w:val="00892AC6"/>
    <w:rsid w:val="0089448C"/>
    <w:rsid w:val="008A6751"/>
    <w:rsid w:val="008C0CB0"/>
    <w:rsid w:val="008E1207"/>
    <w:rsid w:val="008F1765"/>
    <w:rsid w:val="00902B02"/>
    <w:rsid w:val="0091669C"/>
    <w:rsid w:val="00921A78"/>
    <w:rsid w:val="0092536D"/>
    <w:rsid w:val="0093016E"/>
    <w:rsid w:val="00940C35"/>
    <w:rsid w:val="00953E87"/>
    <w:rsid w:val="00955594"/>
    <w:rsid w:val="0096053A"/>
    <w:rsid w:val="009609B0"/>
    <w:rsid w:val="00976F72"/>
    <w:rsid w:val="00977BDD"/>
    <w:rsid w:val="00977C99"/>
    <w:rsid w:val="00982A1C"/>
    <w:rsid w:val="00992E04"/>
    <w:rsid w:val="00995D05"/>
    <w:rsid w:val="009D0656"/>
    <w:rsid w:val="009D7E09"/>
    <w:rsid w:val="009E5452"/>
    <w:rsid w:val="009E5EB6"/>
    <w:rsid w:val="009E6DA1"/>
    <w:rsid w:val="009E73BC"/>
    <w:rsid w:val="009F2675"/>
    <w:rsid w:val="009F2D9E"/>
    <w:rsid w:val="009F664B"/>
    <w:rsid w:val="009F73C0"/>
    <w:rsid w:val="00A310D3"/>
    <w:rsid w:val="00A350BB"/>
    <w:rsid w:val="00A3575D"/>
    <w:rsid w:val="00A4506D"/>
    <w:rsid w:val="00A55513"/>
    <w:rsid w:val="00A55A5A"/>
    <w:rsid w:val="00A62BE3"/>
    <w:rsid w:val="00A643FE"/>
    <w:rsid w:val="00A74561"/>
    <w:rsid w:val="00A827FE"/>
    <w:rsid w:val="00A9783A"/>
    <w:rsid w:val="00AB3E07"/>
    <w:rsid w:val="00AC1A7A"/>
    <w:rsid w:val="00AD52CE"/>
    <w:rsid w:val="00AE6F18"/>
    <w:rsid w:val="00B05FD2"/>
    <w:rsid w:val="00B10FB2"/>
    <w:rsid w:val="00B2006C"/>
    <w:rsid w:val="00B257D3"/>
    <w:rsid w:val="00B628AD"/>
    <w:rsid w:val="00B71239"/>
    <w:rsid w:val="00B81510"/>
    <w:rsid w:val="00B834D1"/>
    <w:rsid w:val="00B87F87"/>
    <w:rsid w:val="00B96F27"/>
    <w:rsid w:val="00BA49A2"/>
    <w:rsid w:val="00BA52CE"/>
    <w:rsid w:val="00BA68F0"/>
    <w:rsid w:val="00BC4DC5"/>
    <w:rsid w:val="00BF1A9E"/>
    <w:rsid w:val="00BF229B"/>
    <w:rsid w:val="00C00097"/>
    <w:rsid w:val="00C0418F"/>
    <w:rsid w:val="00C06017"/>
    <w:rsid w:val="00C23964"/>
    <w:rsid w:val="00C3646F"/>
    <w:rsid w:val="00C37813"/>
    <w:rsid w:val="00C51A05"/>
    <w:rsid w:val="00C56267"/>
    <w:rsid w:val="00C61794"/>
    <w:rsid w:val="00C65BC5"/>
    <w:rsid w:val="00C6703E"/>
    <w:rsid w:val="00C75CBB"/>
    <w:rsid w:val="00C77BD1"/>
    <w:rsid w:val="00C82023"/>
    <w:rsid w:val="00C86BD1"/>
    <w:rsid w:val="00C87097"/>
    <w:rsid w:val="00C917A7"/>
    <w:rsid w:val="00C94270"/>
    <w:rsid w:val="00CA3434"/>
    <w:rsid w:val="00CA7ED3"/>
    <w:rsid w:val="00CB4083"/>
    <w:rsid w:val="00CB747D"/>
    <w:rsid w:val="00CC1ECE"/>
    <w:rsid w:val="00CC5C0D"/>
    <w:rsid w:val="00CD5E20"/>
    <w:rsid w:val="00CD753E"/>
    <w:rsid w:val="00CE09A2"/>
    <w:rsid w:val="00CE1529"/>
    <w:rsid w:val="00CE1F9D"/>
    <w:rsid w:val="00CE59F2"/>
    <w:rsid w:val="00D002BF"/>
    <w:rsid w:val="00D15916"/>
    <w:rsid w:val="00D16D9D"/>
    <w:rsid w:val="00D21F2C"/>
    <w:rsid w:val="00D30E1E"/>
    <w:rsid w:val="00D434F1"/>
    <w:rsid w:val="00D449D0"/>
    <w:rsid w:val="00D47DC4"/>
    <w:rsid w:val="00D5229D"/>
    <w:rsid w:val="00D65653"/>
    <w:rsid w:val="00D65DAF"/>
    <w:rsid w:val="00D70244"/>
    <w:rsid w:val="00D71863"/>
    <w:rsid w:val="00D8066F"/>
    <w:rsid w:val="00D85B48"/>
    <w:rsid w:val="00D93170"/>
    <w:rsid w:val="00D942B0"/>
    <w:rsid w:val="00DA5C95"/>
    <w:rsid w:val="00DC5088"/>
    <w:rsid w:val="00DD1F97"/>
    <w:rsid w:val="00DD2369"/>
    <w:rsid w:val="00DD50BA"/>
    <w:rsid w:val="00DE073F"/>
    <w:rsid w:val="00DE16DB"/>
    <w:rsid w:val="00E0526C"/>
    <w:rsid w:val="00E1046E"/>
    <w:rsid w:val="00E24CC1"/>
    <w:rsid w:val="00E4365B"/>
    <w:rsid w:val="00E5414C"/>
    <w:rsid w:val="00E83DA4"/>
    <w:rsid w:val="00E9633C"/>
    <w:rsid w:val="00EA2402"/>
    <w:rsid w:val="00EA2544"/>
    <w:rsid w:val="00EA6CAF"/>
    <w:rsid w:val="00EB537F"/>
    <w:rsid w:val="00EB6288"/>
    <w:rsid w:val="00EC278C"/>
    <w:rsid w:val="00EE2E4F"/>
    <w:rsid w:val="00EE35D1"/>
    <w:rsid w:val="00EE6C14"/>
    <w:rsid w:val="00EF3C4D"/>
    <w:rsid w:val="00EF637A"/>
    <w:rsid w:val="00F14F6A"/>
    <w:rsid w:val="00F20BBB"/>
    <w:rsid w:val="00F24BD7"/>
    <w:rsid w:val="00F30184"/>
    <w:rsid w:val="00F3067C"/>
    <w:rsid w:val="00F319F7"/>
    <w:rsid w:val="00F34F1E"/>
    <w:rsid w:val="00F4159B"/>
    <w:rsid w:val="00F42E3A"/>
    <w:rsid w:val="00F45AB2"/>
    <w:rsid w:val="00F52FD2"/>
    <w:rsid w:val="00F83425"/>
    <w:rsid w:val="00F83C1F"/>
    <w:rsid w:val="00F93890"/>
    <w:rsid w:val="00FB054D"/>
    <w:rsid w:val="00FB338A"/>
    <w:rsid w:val="00FD08FE"/>
    <w:rsid w:val="00FD4C08"/>
    <w:rsid w:val="00FE3E11"/>
    <w:rsid w:val="00FF505F"/>
    <w:rsid w:val="00FF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E7F7"/>
  <w15:chartTrackingRefBased/>
  <w15:docId w15:val="{832770BC-9D52-4666-B176-1C07BD3C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E7A"/>
    <w:rPr>
      <w:rFonts w:eastAsiaTheme="majorEastAsia" w:cstheme="majorBidi"/>
      <w:color w:val="272727" w:themeColor="text1" w:themeTint="D8"/>
    </w:rPr>
  </w:style>
  <w:style w:type="paragraph" w:styleId="Title">
    <w:name w:val="Title"/>
    <w:basedOn w:val="Normal"/>
    <w:next w:val="Normal"/>
    <w:link w:val="TitleChar"/>
    <w:uiPriority w:val="10"/>
    <w:qFormat/>
    <w:rsid w:val="000C6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E7A"/>
    <w:pPr>
      <w:spacing w:before="160"/>
      <w:jc w:val="center"/>
    </w:pPr>
    <w:rPr>
      <w:i/>
      <w:iCs/>
      <w:color w:val="404040" w:themeColor="text1" w:themeTint="BF"/>
    </w:rPr>
  </w:style>
  <w:style w:type="character" w:customStyle="1" w:styleId="QuoteChar">
    <w:name w:val="Quote Char"/>
    <w:basedOn w:val="DefaultParagraphFont"/>
    <w:link w:val="Quote"/>
    <w:uiPriority w:val="29"/>
    <w:rsid w:val="000C6E7A"/>
    <w:rPr>
      <w:i/>
      <w:iCs/>
      <w:color w:val="404040" w:themeColor="text1" w:themeTint="BF"/>
    </w:rPr>
  </w:style>
  <w:style w:type="paragraph" w:styleId="ListParagraph">
    <w:name w:val="List Paragraph"/>
    <w:basedOn w:val="Normal"/>
    <w:uiPriority w:val="34"/>
    <w:qFormat/>
    <w:rsid w:val="000C6E7A"/>
    <w:pPr>
      <w:ind w:left="720"/>
      <w:contextualSpacing/>
    </w:pPr>
  </w:style>
  <w:style w:type="character" w:styleId="IntenseEmphasis">
    <w:name w:val="Intense Emphasis"/>
    <w:basedOn w:val="DefaultParagraphFont"/>
    <w:uiPriority w:val="21"/>
    <w:qFormat/>
    <w:rsid w:val="000C6E7A"/>
    <w:rPr>
      <w:i/>
      <w:iCs/>
      <w:color w:val="0F4761" w:themeColor="accent1" w:themeShade="BF"/>
    </w:rPr>
  </w:style>
  <w:style w:type="paragraph" w:styleId="IntenseQuote">
    <w:name w:val="Intense Quote"/>
    <w:basedOn w:val="Normal"/>
    <w:next w:val="Normal"/>
    <w:link w:val="IntenseQuoteChar"/>
    <w:uiPriority w:val="30"/>
    <w:qFormat/>
    <w:rsid w:val="000C6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E7A"/>
    <w:rPr>
      <w:i/>
      <w:iCs/>
      <w:color w:val="0F4761" w:themeColor="accent1" w:themeShade="BF"/>
    </w:rPr>
  </w:style>
  <w:style w:type="character" w:styleId="IntenseReference">
    <w:name w:val="Intense Reference"/>
    <w:basedOn w:val="DefaultParagraphFont"/>
    <w:uiPriority w:val="32"/>
    <w:qFormat/>
    <w:rsid w:val="000C6E7A"/>
    <w:rPr>
      <w:b/>
      <w:bCs/>
      <w:smallCaps/>
      <w:color w:val="0F4761" w:themeColor="accent1" w:themeShade="BF"/>
      <w:spacing w:val="5"/>
    </w:rPr>
  </w:style>
  <w:style w:type="paragraph" w:styleId="Header">
    <w:name w:val="header"/>
    <w:basedOn w:val="Normal"/>
    <w:link w:val="HeaderChar"/>
    <w:uiPriority w:val="99"/>
    <w:unhideWhenUsed/>
    <w:rsid w:val="000C6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7A"/>
  </w:style>
  <w:style w:type="paragraph" w:styleId="Footer">
    <w:name w:val="footer"/>
    <w:basedOn w:val="Normal"/>
    <w:link w:val="FooterChar"/>
    <w:uiPriority w:val="99"/>
    <w:unhideWhenUsed/>
    <w:rsid w:val="000C6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7A"/>
  </w:style>
  <w:style w:type="character" w:styleId="Hyperlink">
    <w:name w:val="Hyperlink"/>
    <w:basedOn w:val="DefaultParagraphFont"/>
    <w:uiPriority w:val="99"/>
    <w:unhideWhenUsed/>
    <w:rsid w:val="00290E3D"/>
    <w:rPr>
      <w:color w:val="467886" w:themeColor="hyperlink"/>
      <w:u w:val="single"/>
    </w:rPr>
  </w:style>
  <w:style w:type="character" w:styleId="UnresolvedMention">
    <w:name w:val="Unresolved Mention"/>
    <w:basedOn w:val="DefaultParagraphFont"/>
    <w:uiPriority w:val="99"/>
    <w:semiHidden/>
    <w:unhideWhenUsed/>
    <w:rsid w:val="0029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5084">
      <w:bodyDiv w:val="1"/>
      <w:marLeft w:val="0"/>
      <w:marRight w:val="0"/>
      <w:marTop w:val="0"/>
      <w:marBottom w:val="0"/>
      <w:divBdr>
        <w:top w:val="none" w:sz="0" w:space="0" w:color="auto"/>
        <w:left w:val="none" w:sz="0" w:space="0" w:color="auto"/>
        <w:bottom w:val="none" w:sz="0" w:space="0" w:color="auto"/>
        <w:right w:val="none" w:sz="0" w:space="0" w:color="auto"/>
      </w:divBdr>
    </w:div>
    <w:div w:id="605818782">
      <w:bodyDiv w:val="1"/>
      <w:marLeft w:val="0"/>
      <w:marRight w:val="0"/>
      <w:marTop w:val="0"/>
      <w:marBottom w:val="0"/>
      <w:divBdr>
        <w:top w:val="none" w:sz="0" w:space="0" w:color="auto"/>
        <w:left w:val="none" w:sz="0" w:space="0" w:color="auto"/>
        <w:bottom w:val="none" w:sz="0" w:space="0" w:color="auto"/>
        <w:right w:val="none" w:sz="0" w:space="0" w:color="auto"/>
      </w:divBdr>
    </w:div>
    <w:div w:id="1121341607">
      <w:bodyDiv w:val="1"/>
      <w:marLeft w:val="0"/>
      <w:marRight w:val="0"/>
      <w:marTop w:val="0"/>
      <w:marBottom w:val="0"/>
      <w:divBdr>
        <w:top w:val="none" w:sz="0" w:space="0" w:color="auto"/>
        <w:left w:val="none" w:sz="0" w:space="0" w:color="auto"/>
        <w:bottom w:val="none" w:sz="0" w:space="0" w:color="auto"/>
        <w:right w:val="none" w:sz="0" w:space="0" w:color="auto"/>
      </w:divBdr>
    </w:div>
    <w:div w:id="12159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3A%2F%2Fwww.clitheroe3wells.com%2F&amp;data=05%7C02%7C%7C13924f06cfab4227e64a08dd187132d7%7C84df9e7fe9f640afb435aaaaaaaaaaaa%7C1%7C0%7C638693596667382876%7CUnknown%7CTWFpbGZsb3d8eyJFbXB0eU1hcGkiOnRydWUsIlYiOiIwLjAuMDAwMCIsIlAiOiJXaW4zMiIsIkFOIjoiTWFpbCIsIldUIjoyfQ%3D%3D%7C0%7C%7C%7C&amp;sdata=lKfpk4Fdd0RxDgisnD8uXByzEkgYxtVFxOz1sxfxfYU%3D&amp;reserved=0" TargetMode="External"/><Relationship Id="rId5" Type="http://schemas.openxmlformats.org/officeDocument/2006/relationships/webSettings" Target="webSettings.xml"/><Relationship Id="rId10" Type="http://schemas.openxmlformats.org/officeDocument/2006/relationships/hyperlink" Target="mailto:sbcaltd@outlook.com" TargetMode="External"/><Relationship Id="rId4" Type="http://schemas.openxmlformats.org/officeDocument/2006/relationships/settings" Target="settings.xml"/><Relationship Id="rId9" Type="http://schemas.openxmlformats.org/officeDocument/2006/relationships/hyperlink" Target="https://www.clitheroe3wel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8EFB1-5C95-4078-B899-8869537B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Burke</dc:creator>
  <cp:keywords/>
  <dc:description/>
  <cp:lastModifiedBy>Bill Holden</cp:lastModifiedBy>
  <cp:revision>2</cp:revision>
  <cp:lastPrinted>2025-01-01T08:47:00Z</cp:lastPrinted>
  <dcterms:created xsi:type="dcterms:W3CDTF">2025-01-08T21:47:00Z</dcterms:created>
  <dcterms:modified xsi:type="dcterms:W3CDTF">2025-01-08T21:47:00Z</dcterms:modified>
</cp:coreProperties>
</file>